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17" w:rsidRDefault="00BE7817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会计与金融学院学生入党积极分子与发展对象培养考察办法</w:t>
      </w:r>
    </w:p>
    <w:p w:rsidR="00BE7817" w:rsidRPr="004005B9" w:rsidRDefault="00BE7817">
      <w:pPr>
        <w:jc w:val="center"/>
        <w:rPr>
          <w:rFonts w:ascii="宋体"/>
          <w:sz w:val="28"/>
          <w:szCs w:val="28"/>
        </w:rPr>
      </w:pPr>
      <w:r w:rsidRPr="004005B9">
        <w:rPr>
          <w:rFonts w:ascii="宋体" w:hAnsi="宋体" w:hint="eastAsia"/>
          <w:sz w:val="28"/>
          <w:szCs w:val="28"/>
        </w:rPr>
        <w:t>（试行版）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第一条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为进一步规范入党积极分子和发展对象培养考察工作，从源头上提高发展党员工作的质量，根据《中国共产党章程》和《中国共产党发展党员工作细则》、《厦门大学发展党员工作实施细则》等有关规定，结合我院实际工作情况，特制定本办法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第二条</w:t>
      </w:r>
      <w:r>
        <w:rPr>
          <w:rFonts w:ascii="仿宋_GB2312" w:eastAsia="仿宋_GB2312"/>
          <w:b/>
          <w:bCs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入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党积极分子的确定程序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1.</w:t>
      </w:r>
      <w:r>
        <w:rPr>
          <w:rFonts w:ascii="仿宋_GB2312" w:eastAsia="仿宋_GB2312" w:hint="eastAsia"/>
          <w:color w:val="000000"/>
          <w:sz w:val="28"/>
          <w:szCs w:val="28"/>
        </w:rPr>
        <w:t>入党申请人应向本人所就读院系的党组织提出入党申请，入党申请书经辅导员初步审核后，由专业所在党支部保管存档。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2.</w:t>
      </w:r>
      <w:r>
        <w:rPr>
          <w:rFonts w:ascii="仿宋_GB2312" w:eastAsia="仿宋_GB2312" w:hint="eastAsia"/>
          <w:color w:val="000000"/>
          <w:sz w:val="28"/>
          <w:szCs w:val="28"/>
        </w:rPr>
        <w:t>党组织收到入党申请书后，应当在一个月内派人同入党申请人谈话，了解基本情况，并指导其参加党章学习小组的学习。谈话情况记录在支部会议记录本上。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3. </w:t>
      </w:r>
      <w:r>
        <w:rPr>
          <w:rFonts w:ascii="仿宋_GB2312" w:eastAsia="仿宋_GB2312" w:hint="eastAsia"/>
          <w:color w:val="000000"/>
          <w:sz w:val="28"/>
          <w:szCs w:val="28"/>
        </w:rPr>
        <w:t>入党申请人应经党支部两个月以上培养教育，才可确定为入党积极分子。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4.</w:t>
      </w:r>
      <w:r>
        <w:rPr>
          <w:rFonts w:ascii="仿宋_GB2312" w:eastAsia="仿宋_GB2312" w:hint="eastAsia"/>
          <w:color w:val="000000"/>
          <w:sz w:val="28"/>
          <w:szCs w:val="28"/>
        </w:rPr>
        <w:t>党支部在</w:t>
      </w:r>
      <w:r>
        <w:rPr>
          <w:rFonts w:ascii="仿宋_GB2312" w:eastAsia="仿宋_GB2312"/>
          <w:color w:val="000000"/>
          <w:sz w:val="28"/>
          <w:szCs w:val="28"/>
        </w:rPr>
        <w:t>28</w:t>
      </w:r>
      <w:r>
        <w:rPr>
          <w:rFonts w:ascii="仿宋_GB2312" w:eastAsia="仿宋_GB2312" w:hint="eastAsia"/>
          <w:color w:val="000000"/>
          <w:sz w:val="28"/>
          <w:szCs w:val="28"/>
        </w:rPr>
        <w:t>岁以下入党申请人中确定入党积极分子时，应当采取班级团组织推优产生人选。</w:t>
      </w:r>
      <w:r w:rsidRPr="005E2CFC">
        <w:rPr>
          <w:rFonts w:ascii="仿宋_GB2312" w:eastAsia="仿宋_GB2312" w:hint="eastAsia"/>
          <w:color w:val="0000FF"/>
          <w:sz w:val="28"/>
          <w:szCs w:val="28"/>
        </w:rPr>
        <w:t>班级团组织推优不能简单采取票决制，需召开团员大会进行民主评议，提出推荐对象。</w:t>
      </w:r>
      <w:r>
        <w:rPr>
          <w:rFonts w:ascii="仿宋_GB2312" w:eastAsia="仿宋_GB2312" w:hint="eastAsia"/>
          <w:color w:val="000000"/>
          <w:sz w:val="28"/>
          <w:szCs w:val="28"/>
        </w:rPr>
        <w:t>团支部委员会在推荐对象进行认真考察的基础上讨论确定推荐名单，填写《入党积极分子推优登记表》，报上一级团组织审定。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5.</w:t>
      </w:r>
      <w:r>
        <w:rPr>
          <w:rFonts w:ascii="仿宋_GB2312" w:eastAsia="仿宋_GB2312" w:hint="eastAsia"/>
          <w:color w:val="000000"/>
          <w:sz w:val="28"/>
          <w:szCs w:val="28"/>
        </w:rPr>
        <w:t>院系分团委或团总支对团支部推荐对象进一步考察审核后，签署意见向党支部推荐。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6.</w:t>
      </w:r>
      <w:r>
        <w:rPr>
          <w:rFonts w:ascii="仿宋_GB2312" w:eastAsia="仿宋_GB2312" w:hint="eastAsia"/>
          <w:color w:val="000000"/>
          <w:sz w:val="28"/>
          <w:szCs w:val="28"/>
        </w:rPr>
        <w:t>党支部根据分团委或团总支提供的推优人选，结合辅导员意见、党员和群众意见，召开支委会（不设支委会的由支部党员大会）研究决定，在其工作、学习或居住地等显要位置进行公布，接受监督，并填写《入党积极分子考察表》并报学校党委备案。</w:t>
      </w:r>
    </w:p>
    <w:p w:rsidR="00BE7817" w:rsidRDefault="00BE7817" w:rsidP="008F4E5A">
      <w:pPr>
        <w:spacing w:line="480" w:lineRule="auto"/>
        <w:ind w:firstLineChars="200" w:firstLine="316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7.</w:t>
      </w:r>
      <w:r>
        <w:rPr>
          <w:rFonts w:ascii="仿宋_GB2312" w:eastAsia="仿宋_GB2312" w:hint="eastAsia"/>
          <w:color w:val="000000"/>
          <w:sz w:val="28"/>
          <w:szCs w:val="28"/>
        </w:rPr>
        <w:t>入党申请人确定为入党积极分子后，党组织应指派一至两名正式党员作入党积极分子的培养联系人。</w:t>
      </w:r>
    </w:p>
    <w:p w:rsidR="00BE7817" w:rsidRDefault="00BE7817" w:rsidP="008F4E5A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8.</w:t>
      </w:r>
      <w:r>
        <w:rPr>
          <w:rFonts w:ascii="仿宋_GB2312" w:eastAsia="仿宋_GB2312" w:hint="eastAsia"/>
          <w:color w:val="000000"/>
          <w:sz w:val="28"/>
          <w:szCs w:val="28"/>
        </w:rPr>
        <w:t>对校外转入的入党积极分子，党支部应对其材料进行审核，对于材料完整规范或原单位党组织专函推荐，且现实表现突出的入党积极分子，应确认延续其入党积极分子身份，报学校党委备案，其培养考察时间可以连续计算。</w:t>
      </w:r>
    </w:p>
    <w:p w:rsidR="00BE7817" w:rsidRDefault="00BE7817" w:rsidP="008F4E5A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9.</w:t>
      </w:r>
      <w:r>
        <w:rPr>
          <w:rFonts w:ascii="仿宋_GB2312" w:eastAsia="仿宋_GB2312" w:hint="eastAsia"/>
          <w:color w:val="000000"/>
          <w:sz w:val="28"/>
          <w:szCs w:val="28"/>
        </w:rPr>
        <w:t>确定入党积极分子工作一般情况下应在每学期期末进行，根据党员发展计划和入党积极分子队伍情况确定具体名额，下个学期初再向学校党委备案。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/>
          <w:b/>
          <w:bCs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第三条</w:t>
      </w:r>
      <w:r>
        <w:rPr>
          <w:rFonts w:ascii="仿宋_GB2312" w:eastAsia="仿宋_GB2312"/>
          <w:b/>
          <w:bCs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入党积极分子应具备的条件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1.</w:t>
      </w:r>
      <w:r>
        <w:rPr>
          <w:rFonts w:ascii="仿宋_GB2312" w:eastAsia="仿宋_GB2312" w:hint="eastAsia"/>
          <w:color w:val="000000"/>
          <w:sz w:val="28"/>
          <w:szCs w:val="28"/>
        </w:rPr>
        <w:t>年满</w:t>
      </w:r>
      <w:r>
        <w:rPr>
          <w:rFonts w:ascii="仿宋_GB2312" w:eastAsia="仿宋_GB2312"/>
          <w:color w:val="000000"/>
          <w:sz w:val="28"/>
          <w:szCs w:val="28"/>
        </w:rPr>
        <w:t>18</w:t>
      </w:r>
      <w:r>
        <w:rPr>
          <w:rFonts w:ascii="仿宋_GB2312" w:eastAsia="仿宋_GB2312" w:hint="eastAsia"/>
          <w:color w:val="000000"/>
          <w:sz w:val="28"/>
          <w:szCs w:val="28"/>
        </w:rPr>
        <w:t>岁，承认党的纲领和章程，愿意参加党的一个组织并在其中积极工作，在思想上和政治上同党中央保持一致。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2.</w:t>
      </w:r>
      <w:r>
        <w:rPr>
          <w:rFonts w:ascii="仿宋_GB2312" w:eastAsia="仿宋_GB2312" w:hint="eastAsia"/>
          <w:color w:val="000000"/>
          <w:sz w:val="28"/>
          <w:szCs w:val="28"/>
        </w:rPr>
        <w:t>在学习、工作和生活等方面表现突出，推优前一个学期没有不及格科目或违纪违规行为。</w:t>
      </w:r>
    </w:p>
    <w:p w:rsidR="00BE7817" w:rsidRDefault="00BE7817" w:rsidP="005E2CFC">
      <w:pPr>
        <w:spacing w:line="480" w:lineRule="auto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3.</w:t>
      </w:r>
      <w:r>
        <w:rPr>
          <w:rFonts w:ascii="仿宋_GB2312" w:eastAsia="仿宋_GB2312" w:hint="eastAsia"/>
          <w:color w:val="000000"/>
          <w:sz w:val="28"/>
          <w:szCs w:val="28"/>
        </w:rPr>
        <w:t>树立正确的群众观念，作风正派，团结同志，在群众中有一定威信。</w:t>
      </w:r>
    </w:p>
    <w:p w:rsidR="00BE7817" w:rsidRDefault="00BE7817" w:rsidP="005E2CFC">
      <w:pPr>
        <w:spacing w:line="480" w:lineRule="auto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>通过团校结业考试，综合考察合格。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/>
          <w:b/>
          <w:bCs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第四条</w:t>
      </w:r>
      <w:r>
        <w:rPr>
          <w:rFonts w:ascii="仿宋_GB2312" w:eastAsia="仿宋_GB2312"/>
          <w:b/>
          <w:bCs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入党积极分子的培养考察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1.</w:t>
      </w:r>
      <w:r>
        <w:rPr>
          <w:rFonts w:ascii="仿宋_GB2312" w:eastAsia="仿宋_GB2312" w:hint="eastAsia"/>
          <w:color w:val="000000"/>
          <w:sz w:val="28"/>
          <w:szCs w:val="28"/>
        </w:rPr>
        <w:t>党组织应采取吸收入党积极分子听党课、参加党内有关活动，给他们分配一定的社会工作以及集中培训等方法，对入党积极分子进行马克思列宁主义、毛泽东思想和中国特色社会主义理论体系教育，党的路线、方针、政策和党的基本知识教育，党的历史和优良传统、作风教育以及社会主义核心价值观教育，使他们懂得党的性质、纲领、宗旨、组织原则和纪律，懂得党员的义务和权利，帮助他们端正入党动机，确立为共产主义事业奋斗终身的信念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2.</w:t>
      </w:r>
      <w:r>
        <w:rPr>
          <w:rFonts w:ascii="仿宋_GB2312" w:eastAsia="仿宋_GB2312" w:hint="eastAsia"/>
          <w:color w:val="000000"/>
          <w:sz w:val="28"/>
          <w:szCs w:val="28"/>
        </w:rPr>
        <w:t>入党积极分子至少每季度应向党支部递交一次书面思想汇报，思想汇报应包括思想、学习、工作、生活等几个方面内容。培养联系人应经常与联系对象接触和谈心，及时指出其主要优缺点，使其不断提高对党的认识，端正入党动机；定期向支部汇报入党积极分子情况；每季度应在《入党积极分子考察表》中填写培养考察意见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3.</w:t>
      </w:r>
      <w:r>
        <w:rPr>
          <w:rFonts w:ascii="仿宋_GB2312" w:eastAsia="仿宋_GB2312" w:hint="eastAsia"/>
          <w:color w:val="000000"/>
          <w:sz w:val="28"/>
          <w:szCs w:val="28"/>
        </w:rPr>
        <w:t>党支部应对培养联系人的工作进行定期检查，包括检查《入党积极分子考察表》的考察记录情况。党支部每季度对入党积极分子进行一次考察。</w:t>
      </w:r>
    </w:p>
    <w:p w:rsidR="00BE7817" w:rsidRDefault="00BE7817">
      <w:pPr>
        <w:spacing w:line="480" w:lineRule="auto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第五条</w:t>
      </w:r>
      <w:r>
        <w:rPr>
          <w:rFonts w:ascii="仿宋_GB2312" w:eastAsia="仿宋_GB2312"/>
          <w:b/>
          <w:bCs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入党积极分子的动态管理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1.</w:t>
      </w:r>
      <w:r>
        <w:rPr>
          <w:rFonts w:ascii="仿宋_GB2312" w:eastAsia="仿宋_GB2312" w:hint="eastAsia"/>
          <w:color w:val="000000"/>
          <w:sz w:val="28"/>
          <w:szCs w:val="28"/>
        </w:rPr>
        <w:t>党支部应建立入党积极分子动态管理机制，每学期期末对入党积极分子队伍状况作一次分析，对不合格的入党</w:t>
      </w:r>
      <w:r>
        <w:rPr>
          <w:rFonts w:ascii="仿宋_GB2312" w:eastAsia="仿宋_GB2312" w:hint="eastAsia"/>
          <w:sz w:val="28"/>
          <w:szCs w:val="28"/>
        </w:rPr>
        <w:t>积极分子</w:t>
      </w:r>
      <w:r>
        <w:rPr>
          <w:rFonts w:ascii="仿宋_GB2312" w:eastAsia="仿宋_GB2312" w:hint="eastAsia"/>
          <w:color w:val="000000"/>
          <w:sz w:val="28"/>
          <w:szCs w:val="28"/>
        </w:rPr>
        <w:t>进行及时调整。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2.</w:t>
      </w:r>
      <w:r>
        <w:rPr>
          <w:rFonts w:ascii="仿宋_GB2312" w:eastAsia="仿宋_GB2312" w:hint="eastAsia"/>
          <w:color w:val="000000"/>
          <w:sz w:val="28"/>
          <w:szCs w:val="28"/>
        </w:rPr>
        <w:t>入党积极分子有下列情况之一的，取消其入党积极分子资格：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）言行违反四项基本原则，政治上不能与党中央保持一致的；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）有违犯纪律受到校级以上行政处分的；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）学风严重不良，影响正常学业的；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）因作风问题造成不良影响，有损大学生形象的；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）超过三个月不交思想汇报者，经提醒仍未改善的；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）思想出现懈怠，态度消极，经教育后仍不改正的；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/>
          <w:color w:val="000000"/>
          <w:sz w:val="28"/>
          <w:szCs w:val="28"/>
        </w:rPr>
        <w:t>7</w:t>
      </w:r>
      <w:r>
        <w:rPr>
          <w:rFonts w:ascii="仿宋_GB2312" w:eastAsia="仿宋_GB2312" w:hint="eastAsia"/>
          <w:color w:val="000000"/>
          <w:sz w:val="28"/>
          <w:szCs w:val="28"/>
        </w:rPr>
        <w:t>）本人书面申请提出放弃组织考察的。</w:t>
      </w:r>
    </w:p>
    <w:p w:rsidR="00BE7817" w:rsidRDefault="00BE7817" w:rsidP="008F4E5A">
      <w:pPr>
        <w:spacing w:line="480" w:lineRule="auto"/>
        <w:ind w:firstLineChars="250" w:firstLine="316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3.</w:t>
      </w:r>
      <w:r>
        <w:rPr>
          <w:rFonts w:ascii="仿宋_GB2312" w:eastAsia="仿宋_GB2312" w:hint="eastAsia"/>
          <w:color w:val="000000"/>
          <w:sz w:val="28"/>
          <w:szCs w:val="28"/>
        </w:rPr>
        <w:t>党支部在每学期末召开支委会对本支部入党积极分子进行民主评议，对不合格或者申请放弃组织考察的入党积极分子进行综合研究确定，并报学校党委备案。</w:t>
      </w:r>
    </w:p>
    <w:p w:rsidR="00BE7817" w:rsidRDefault="00BE7817">
      <w:pPr>
        <w:spacing w:line="480" w:lineRule="auto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第六条</w:t>
      </w:r>
      <w:r>
        <w:rPr>
          <w:rFonts w:ascii="仿宋_GB2312" w:eastAsia="仿宋_GB2312"/>
          <w:b/>
          <w:bCs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发展对象的确定和考察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1.</w:t>
      </w:r>
      <w:r>
        <w:rPr>
          <w:rFonts w:ascii="仿宋_GB2312" w:eastAsia="仿宋_GB2312" w:hint="eastAsia"/>
          <w:color w:val="000000"/>
          <w:sz w:val="28"/>
          <w:szCs w:val="28"/>
        </w:rPr>
        <w:t>对经过一年以上培养教育和考察、基本具备党员条件的入党积极分子，在听取党小组、培养联系人、党员和群众意见的基础上，支部委员会讨论同意并在一定范围内公示</w:t>
      </w:r>
      <w:r>
        <w:rPr>
          <w:rFonts w:ascii="仿宋_GB2312" w:eastAsia="仿宋_GB2312"/>
          <w:color w:val="000000"/>
          <w:sz w:val="28"/>
          <w:szCs w:val="28"/>
        </w:rPr>
        <w:t>5-7</w:t>
      </w:r>
      <w:r>
        <w:rPr>
          <w:rFonts w:ascii="仿宋_GB2312" w:eastAsia="仿宋_GB2312" w:hint="eastAsia"/>
          <w:color w:val="000000"/>
          <w:sz w:val="28"/>
          <w:szCs w:val="28"/>
        </w:rPr>
        <w:t>天，公示无异议后填写《入党积极分子和发展对象备案表》报学校党委备案后，可列为发展对象。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有以下情形之一者不能确定为发展对象：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）理想信念不坚定、道德品行不好、入党动机不端正；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）确定入党积极分子后培养考察时间累计不满一年；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）受到学校警告及以上处分；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）未按期向党组织递交书面思想汇报；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）过去一个学年有不及格科目；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）公示期内接到反对意见，经调查所反映问题属实，且能够证明其不具备党员基本条件的；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/>
          <w:color w:val="000000"/>
          <w:sz w:val="28"/>
          <w:szCs w:val="28"/>
        </w:rPr>
        <w:t>7</w:t>
      </w:r>
      <w:r>
        <w:rPr>
          <w:rFonts w:ascii="仿宋_GB2312" w:eastAsia="仿宋_GB2312" w:hint="eastAsia"/>
          <w:color w:val="000000"/>
          <w:sz w:val="28"/>
          <w:szCs w:val="28"/>
        </w:rPr>
        <w:t>）学校党委规定的其它不能确定为发展对象的情形。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2.</w:t>
      </w:r>
      <w:r>
        <w:rPr>
          <w:rFonts w:ascii="仿宋_GB2312" w:eastAsia="仿宋_GB2312" w:hint="eastAsia"/>
          <w:color w:val="000000"/>
          <w:sz w:val="28"/>
          <w:szCs w:val="28"/>
        </w:rPr>
        <w:t>学校党委对发展对象进行备案审查，备案审查内容是：发展对象的现实表现、确定程序、推荐意见、党员和群众意见等。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3.</w:t>
      </w:r>
      <w:r>
        <w:rPr>
          <w:rFonts w:ascii="仿宋_GB2312" w:eastAsia="仿宋_GB2312" w:hint="eastAsia"/>
          <w:color w:val="000000"/>
          <w:sz w:val="28"/>
          <w:szCs w:val="28"/>
        </w:rPr>
        <w:t>发展对象应当有两名正式党员作入党介绍人。入党介绍人一般由培养联系人担任，也可由党组织指定。受留党察看处分、尚未恢复党员权利的党员，不能做入党介绍人。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4.</w:t>
      </w:r>
      <w:r>
        <w:rPr>
          <w:rFonts w:ascii="仿宋_GB2312" w:eastAsia="仿宋_GB2312" w:hint="eastAsia"/>
          <w:color w:val="000000"/>
          <w:sz w:val="28"/>
          <w:szCs w:val="28"/>
        </w:rPr>
        <w:t>党组织必须对发展对象进行政治审查。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政治审查的主要内容是：对党的理论和路线、方针、政策的态度；政治历史和在重大政治斗争中的表现；遵纪守法和遵守社会公德情况；直系亲属和与本人关系密切的主要社会关系的政治情况。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政治审查的基本方法是：同本人谈话、查阅有关档案材料、找有关单位和人员了解情况以及必要的函调或外调。对学生发展对象进行政治审查时，在听取本人介绍和查阅有关材料后，情况清楚的可不函调或外调，否则，也要进行政审函调或外调。政审函调信可以支部名义发出，由学校党委代章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政治审查必须严肃认真、实事求是，注重本人的一贯表现。审查情况应当形成结论性材料。凡是未经政治审查或政治审查不合格的，不能发展入党。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5.</w:t>
      </w:r>
      <w:r>
        <w:rPr>
          <w:rFonts w:ascii="仿宋_GB2312" w:eastAsia="仿宋_GB2312" w:hint="eastAsia"/>
          <w:color w:val="000000"/>
          <w:sz w:val="28"/>
          <w:szCs w:val="28"/>
        </w:rPr>
        <w:t>经政治审查合格的发展对象，可由支委会研究推荐参加学校党委举办的党的基本理论知识学习班。培训时间一般五至七天（或不少于四十个学时）。培训时主要学习党章、中共中央组织部编写的《入党教材》以及其他学习辅导材料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自外单位转入我校学习的发展对象，入校前经原单位党委或县级以上党委组织部门培训合格的，其结业证书自颁发之日起一年内有效。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发展对象在经党校培训并取得结业证书，基本具备了党章规定的党员条件后，党支部应及时纳入发展党员计划，履行发展党员手续；未经培训或党校培训不合格的发展对象，不能发展入党。</w:t>
      </w:r>
    </w:p>
    <w:p w:rsidR="00BE7817" w:rsidRDefault="00BE7817"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6.</w:t>
      </w:r>
      <w:r>
        <w:rPr>
          <w:rFonts w:ascii="仿宋_GB2312" w:eastAsia="仿宋_GB2312" w:hint="eastAsia"/>
          <w:color w:val="000000"/>
          <w:sz w:val="28"/>
          <w:szCs w:val="28"/>
        </w:rPr>
        <w:t>党支部对发展对象同样进行动态管理，每学期期末对发展对象队伍状况作一次分析，对确实不合格发展对象进行及时调整并报学校党委。不合格的条件参照第六条第一点。</w:t>
      </w:r>
    </w:p>
    <w:p w:rsidR="00BE7817" w:rsidRDefault="00BE7817">
      <w:pPr>
        <w:spacing w:line="480" w:lineRule="auto"/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第七条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取消入党积极分子或者发展对象资格的，其《入党积极分子考察表》等档案材料由党支部回收，原则上</w:t>
      </w:r>
      <w:r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年内不得再次确定为入党积极分子。</w:t>
      </w:r>
    </w:p>
    <w:p w:rsidR="00BE7817" w:rsidRDefault="00BE7817">
      <w:pPr>
        <w:spacing w:line="480" w:lineRule="auto"/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第八条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本办法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28"/>
          <w:szCs w:val="28"/>
        </w:rPr>
        <w:t>自发布之日起实施。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BE7817" w:rsidRDefault="00BE7817" w:rsidP="008F4E5A">
      <w:pPr>
        <w:spacing w:line="480" w:lineRule="auto"/>
        <w:ind w:firstLineChars="250" w:firstLine="31680"/>
        <w:rPr>
          <w:rFonts w:ascii="仿宋_GB2312" w:eastAsia="仿宋_GB2312"/>
          <w:color w:val="000000"/>
          <w:sz w:val="28"/>
          <w:szCs w:val="28"/>
        </w:rPr>
      </w:pPr>
    </w:p>
    <w:p w:rsidR="00BE7817" w:rsidRDefault="00BE7817" w:rsidP="008F4E5A">
      <w:pPr>
        <w:spacing w:line="480" w:lineRule="auto"/>
        <w:ind w:firstLineChars="250" w:firstLine="31680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2"/>
          <w:attr w:name="Year" w:val="2016"/>
        </w:smartTagPr>
        <w:r>
          <w:rPr>
            <w:rFonts w:ascii="仿宋_GB2312" w:eastAsia="仿宋_GB2312"/>
            <w:color w:val="000000"/>
            <w:sz w:val="28"/>
            <w:szCs w:val="28"/>
          </w:rPr>
          <w:t>2016</w:t>
        </w:r>
        <w:r>
          <w:rPr>
            <w:rFonts w:ascii="仿宋_GB2312" w:eastAsia="仿宋_GB2312" w:hint="eastAsia"/>
            <w:color w:val="000000"/>
            <w:sz w:val="28"/>
            <w:szCs w:val="28"/>
          </w:rPr>
          <w:t>年</w:t>
        </w:r>
        <w:r>
          <w:rPr>
            <w:rFonts w:ascii="仿宋_GB2312" w:eastAsia="仿宋_GB2312"/>
            <w:color w:val="000000"/>
            <w:sz w:val="28"/>
            <w:szCs w:val="28"/>
          </w:rPr>
          <w:t>12</w:t>
        </w:r>
        <w:r>
          <w:rPr>
            <w:rFonts w:ascii="仿宋_GB2312" w:eastAsia="仿宋_GB2312" w:hint="eastAsia"/>
            <w:color w:val="000000"/>
            <w:sz w:val="28"/>
            <w:szCs w:val="28"/>
          </w:rPr>
          <w:t>月</w:t>
        </w:r>
        <w:r>
          <w:rPr>
            <w:rFonts w:ascii="仿宋_GB2312" w:eastAsia="仿宋_GB2312"/>
            <w:color w:val="000000"/>
            <w:sz w:val="28"/>
            <w:szCs w:val="28"/>
          </w:rPr>
          <w:t>14</w:t>
        </w:r>
        <w:r>
          <w:rPr>
            <w:rFonts w:ascii="仿宋_GB2312" w:eastAsia="仿宋_GB2312" w:hint="eastAsia"/>
            <w:color w:val="000000"/>
            <w:sz w:val="28"/>
            <w:szCs w:val="28"/>
          </w:rPr>
          <w:t>日</w:t>
        </w:r>
      </w:smartTag>
    </w:p>
    <w:p w:rsidR="00BE7817" w:rsidRDefault="00BE7817" w:rsidP="008F4E5A">
      <w:pPr>
        <w:spacing w:line="480" w:lineRule="auto"/>
        <w:ind w:firstLineChars="250" w:firstLine="316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                              </w:t>
      </w:r>
    </w:p>
    <w:p w:rsidR="00BE7817" w:rsidRDefault="00BE7817" w:rsidP="00AD4BF3">
      <w:pPr>
        <w:spacing w:line="480" w:lineRule="auto"/>
        <w:ind w:firstLineChars="250" w:firstLine="31680"/>
        <w:rPr>
          <w:rFonts w:ascii="仿宋_GB2312" w:eastAsia="仿宋_GB2312"/>
          <w:color w:val="000000"/>
          <w:sz w:val="28"/>
          <w:szCs w:val="28"/>
        </w:rPr>
      </w:pPr>
    </w:p>
    <w:sectPr w:rsidR="00BE7817" w:rsidSect="001938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17" w:rsidRDefault="00BE7817" w:rsidP="0019382C">
      <w:r>
        <w:separator/>
      </w:r>
    </w:p>
  </w:endnote>
  <w:endnote w:type="continuationSeparator" w:id="0">
    <w:p w:rsidR="00BE7817" w:rsidRDefault="00BE7817" w:rsidP="00193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17" w:rsidRDefault="00BE7817">
    <w:pPr>
      <w:pStyle w:val="Footer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</w:p>
  <w:p w:rsidR="00BE7817" w:rsidRDefault="00BE78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17" w:rsidRDefault="00BE7817" w:rsidP="0019382C">
      <w:r>
        <w:separator/>
      </w:r>
    </w:p>
  </w:footnote>
  <w:footnote w:type="continuationSeparator" w:id="0">
    <w:p w:rsidR="00BE7817" w:rsidRDefault="00BE7817" w:rsidP="00193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4D0"/>
    <w:rsid w:val="000024D0"/>
    <w:rsid w:val="0007778F"/>
    <w:rsid w:val="00164931"/>
    <w:rsid w:val="0019382C"/>
    <w:rsid w:val="001A03EC"/>
    <w:rsid w:val="001B441F"/>
    <w:rsid w:val="001C3575"/>
    <w:rsid w:val="001D4F73"/>
    <w:rsid w:val="0026564F"/>
    <w:rsid w:val="00282F53"/>
    <w:rsid w:val="0031728B"/>
    <w:rsid w:val="00367616"/>
    <w:rsid w:val="003739D8"/>
    <w:rsid w:val="003A011F"/>
    <w:rsid w:val="004005B9"/>
    <w:rsid w:val="00404AF4"/>
    <w:rsid w:val="0044388E"/>
    <w:rsid w:val="00456442"/>
    <w:rsid w:val="00457F1D"/>
    <w:rsid w:val="00481D94"/>
    <w:rsid w:val="00522180"/>
    <w:rsid w:val="005235E8"/>
    <w:rsid w:val="0055604E"/>
    <w:rsid w:val="005E2CFC"/>
    <w:rsid w:val="005E442A"/>
    <w:rsid w:val="005E4984"/>
    <w:rsid w:val="00632597"/>
    <w:rsid w:val="007006CF"/>
    <w:rsid w:val="00773F48"/>
    <w:rsid w:val="00796A7F"/>
    <w:rsid w:val="007A68FD"/>
    <w:rsid w:val="007B28E2"/>
    <w:rsid w:val="007E0952"/>
    <w:rsid w:val="007F143D"/>
    <w:rsid w:val="007F6E96"/>
    <w:rsid w:val="0087528E"/>
    <w:rsid w:val="008D7CF0"/>
    <w:rsid w:val="008F4E5A"/>
    <w:rsid w:val="00922897"/>
    <w:rsid w:val="00984011"/>
    <w:rsid w:val="0098425F"/>
    <w:rsid w:val="009B2653"/>
    <w:rsid w:val="00A07A40"/>
    <w:rsid w:val="00A31780"/>
    <w:rsid w:val="00A43F27"/>
    <w:rsid w:val="00A458B5"/>
    <w:rsid w:val="00AA7ED8"/>
    <w:rsid w:val="00AD4BF3"/>
    <w:rsid w:val="00AE35D3"/>
    <w:rsid w:val="00AF075B"/>
    <w:rsid w:val="00B96D3D"/>
    <w:rsid w:val="00BB0D66"/>
    <w:rsid w:val="00BB1597"/>
    <w:rsid w:val="00BD66D8"/>
    <w:rsid w:val="00BE7817"/>
    <w:rsid w:val="00C12702"/>
    <w:rsid w:val="00CA2113"/>
    <w:rsid w:val="00CD70D9"/>
    <w:rsid w:val="00D07CE6"/>
    <w:rsid w:val="00DA55EC"/>
    <w:rsid w:val="00E3054D"/>
    <w:rsid w:val="00E46097"/>
    <w:rsid w:val="00E67FA7"/>
    <w:rsid w:val="00E969A9"/>
    <w:rsid w:val="00EA5B6F"/>
    <w:rsid w:val="00EB1C24"/>
    <w:rsid w:val="00ED1B75"/>
    <w:rsid w:val="00FB72F7"/>
    <w:rsid w:val="06CC7C4F"/>
    <w:rsid w:val="16F3350B"/>
    <w:rsid w:val="1F6E1887"/>
    <w:rsid w:val="26280146"/>
    <w:rsid w:val="30AB2F58"/>
    <w:rsid w:val="31AC0C7B"/>
    <w:rsid w:val="31B46B9C"/>
    <w:rsid w:val="3AD97021"/>
    <w:rsid w:val="63CB59E1"/>
    <w:rsid w:val="660F2E45"/>
    <w:rsid w:val="726014E9"/>
    <w:rsid w:val="78A21254"/>
    <w:rsid w:val="79BB3A3F"/>
    <w:rsid w:val="79CA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2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9382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382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9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382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19382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9228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89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6</Pages>
  <Words>479</Words>
  <Characters>2735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厦门大学嘉庚学院学生入党积极分子与发展对象培养考察办法</dc:title>
  <dc:subject/>
  <dc:creator>春林雅舍</dc:creator>
  <cp:keywords/>
  <dc:description/>
  <cp:lastModifiedBy>雨林木风</cp:lastModifiedBy>
  <cp:revision>5</cp:revision>
  <cp:lastPrinted>2016-10-17T01:44:00Z</cp:lastPrinted>
  <dcterms:created xsi:type="dcterms:W3CDTF">2016-12-14T01:38:00Z</dcterms:created>
  <dcterms:modified xsi:type="dcterms:W3CDTF">2016-12-14T05:02:00Z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