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ADBC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前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言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7AE4A0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前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>言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45B5F4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>盛年不再来,一日难再晨。 及时当勉励,岁月不待人。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这是陶渊明的《杂诗 • 其一》,每次读来总感觉“古人 </w:t>
      </w:r>
    </w:p>
    <w:p w14:paraId="206364D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惜寸阴,念此使人惧”。作为一个从入学到毕业经历了大 学四年生活的过来人,又在学校工作多年陪伴学生成长, 见证他们的快乐和忧伤,成功或彷徨,总有一些话可以讲 给大家共勉。大学最珍贵的是什么?不是无拘无束,不是 卿卿我我,更不是放纵的生活,是时光,准确一点说,是 读书的时光。 </w:t>
      </w:r>
    </w:p>
    <w:p w14:paraId="201F4B9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从仓颉造字开始,人类在几千年的历史长河中创造了 无以计数的文化成果,书籍更是浩如烟海,韦编三绝、囊 萤映雪都是有关读书的佳话。第八本册子我们将与你分享 读书之乐,分享之前,我们先读读王亚南校长的故事。厦 门大学原校长王亚南先生,酷爱读书,1933年他乘船去欧 洲,途经红海,忽然风浪骤起,轮船颠簸摇晃,船上的人 无法站稳。这时候王亚南先生拿着一本书走进餐厅,对服 务员说 :“把我绑到这根柱子上吧。”服务员以为他怕被风 浪吹倒,就照办了。绑好后,王先生却翻开书,聚精会神 地读起来,同行的外国人都啧啧称奇。 </w:t>
      </w:r>
    </w:p>
    <w:p w14:paraId="6BA4ADE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当然,一个人的时间总是有限的,“吾生也有涯,而 知也无涯”,因此读书要读精品,总有一些少数的作品成 为多数人公认的经典,那么我们就来一次书海的泛槎之旅, 与这些经典为伴吧。 </w:t>
      </w:r>
    </w:p>
    <w:p w14:paraId="27AFADD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目录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9ADCD6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BACD0C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0"/>
          <w:szCs w:val="20"/>
        </w:rPr>
        <w:t>一、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经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典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小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说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1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二、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诗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词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曲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赋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9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三、名人传记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18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四、经史博览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23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五、学术名作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29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六、先哲圣典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34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写在后面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39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附录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厦门大学嘉庚学院教务部推荐书目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42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后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>记</w:t>
      </w:r>
      <w:r w:rsidRPr="00AD2C63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AD2C63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⋯⋯⋯⋯⋯⋯⋯⋯⋯⋯⋯⋯⋯⋯⋯⋯⋯⋯⋯⋯</w:t>
      </w:r>
      <w:r w:rsidRPr="00AD2C63">
        <w:rPr>
          <w:rFonts w:ascii="FZSSJW--GB1-0" w:hAnsi="FZSSJW--GB1-0" w:cs="Times New Roman"/>
          <w:kern w:val="0"/>
          <w:sz w:val="20"/>
          <w:szCs w:val="20"/>
        </w:rPr>
        <w:t xml:space="preserve"> 61 </w:t>
      </w:r>
    </w:p>
    <w:p w14:paraId="6FD1B07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A6BA71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一、经典小说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EF5D98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《红楼梦》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8A6BE0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满纸荒唐言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一把辛酸泪。都云作者痴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谁解其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?” </w:t>
      </w:r>
    </w:p>
    <w:p w14:paraId="5FD5C09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lastRenderedPageBreak/>
        <w:t>曹雪芹为这一部作品披阅十载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增删五次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如此忘倦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如此动情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因为小说里面有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他逝去了的青春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有他的快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乐和忧伤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大观园关住了他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649CF0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的年华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春暖花开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那是快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乐的时光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颓败荒废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落叶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萧森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那是生命的凋零。写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小说的时候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他是在经历人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回味人生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重塑人生。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97EA2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小说原名叫《石头记》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其实更接近于本旨。小说最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先以各种抄本问世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很早就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开篇不谈《红楼梦》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尽诗书也枉然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的美誉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红学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悄然兴起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200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多年以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谈《红楼梦》谈得很好的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王蒙先生的《红楼启示录》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是其中之一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6FFA7B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“石头是物,是自然,叫作‘大荒山、无稽崖、青埂 峰’下浑浑噩噩,不由自主,落寞孤独而又平静安宁,悠 长永远。偏偏这样一个无生命的石头通了灵性,被携到那 </w:t>
      </w:r>
    </w:p>
    <w:p w14:paraId="48D33DB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6AF2EAD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0428531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‘昌明隆盛之邦、诗礼簪缨之族、花柳繁华地、温柔富贵乡’ 里去走一遭。这样,石头就成了人,就有了感觉,有了情义, 有了灵魂。享受了人间的诸种美妙,也吃尽了人间的种种 痛苦。” </w:t>
      </w:r>
    </w:p>
    <w:p w14:paraId="1A092FB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大观园里凝聚的是快乐的时光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虽然短暂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那里面有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探宝钗黛玉半含酸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痴女儿遗帕惹相思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林潇湘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魁夺菊花诗、薛蘅芜讽和螃蟹咏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可以说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每个人的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78517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童年都有一个或大或小的大观园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承载了我们的儿女情长、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天真烂漫的时光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时过境迁之后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每每令我们思念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思恋。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D99E0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贾宝玉和林黛玉的爱情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是世界文学中塑造得最为动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人的故事之一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一个是阆苑仙葩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一个是美玉无瑕。若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说没奇缘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今生偏又遇着他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若说有奇缘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如何心事终虚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两个人都是情种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因爱而生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为爱而死。只可惜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一往情深抵不过一生坎坷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两情相悦难消得世事无常。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年三百六十日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风刀霜剑严相逼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在命运的残酷面前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木石情缘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遂成梦幻。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690C9D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《悲惨世界》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B9B04C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或许现今在幸福中成长起来的年青一代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很难对小说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中描绘的下层人的悲惨生活感同身受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怀孕后被无情抛弃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最后沦为娼妓的芳汀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童年时备受摧残和折磨的珂赛特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一生历尽艰辛、百转千回的冉阿让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悲惨的贫民窟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阴暗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的修道院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可谓千种滋味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百态人生。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134CC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075BCF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雨果在小说的序言中说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贫穷使男子潦倒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饥饿使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妇女堕落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黑暗使儿童羸弱。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时至今日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这三个问题也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没有很好地解决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它们就像无法逃避的命运一样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抓住那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些可怜的人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无情折磨。可能整个大世界已经走向民主、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繁荣、现代化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然而仍有个别人依然生活在自己悲惨的小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世界里面。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DE686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《悲惨世界》原稿名为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《苦难》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作者几经修改增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终成全书。小说以刑满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释放的罪犯冉阿让弃恶从善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的过程为主线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1793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法国大革命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写到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1832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巴黎人民起义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讲述了近半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个世纪的法国历史的变迁和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社会生活的画面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是一部史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582530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AD2C63">
        <w:rPr>
          <w:rFonts w:ascii="FZSSJW--GB1-0" w:hAnsi="FZSSJW--GB1-0" w:cs="Courier New"/>
          <w:kern w:val="0"/>
          <w:sz w:val="22"/>
          <w:szCs w:val="22"/>
        </w:rPr>
        <w:t>诗级的伟大作品。</w:t>
      </w:r>
    </w:p>
    <w:p w14:paraId="4A978053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AD2C63">
        <w:rPr>
          <w:rFonts w:ascii="FZSSJW--GB1-0" w:hAnsi="FZSSJW--GB1-0" w:cs="Courier New"/>
          <w:kern w:val="0"/>
          <w:sz w:val="22"/>
          <w:szCs w:val="22"/>
        </w:rPr>
        <w:t xml:space="preserve">   </w:t>
      </w:r>
      <w:r w:rsidRPr="00AD2C63">
        <w:rPr>
          <w:rFonts w:ascii="FZSSJW--GB1-0" w:hAnsi="FZSSJW--GB1-0" w:cs="Courier New"/>
          <w:kern w:val="0"/>
          <w:sz w:val="22"/>
          <w:szCs w:val="22"/>
        </w:rPr>
        <w:t>著名法语文学专家柳鸣</w:t>
      </w:r>
    </w:p>
    <w:p w14:paraId="3122BA7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九先生的《雨果奇观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雨果其人》中有这样的话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说中丰富的想象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浓烈的色彩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宏大的画面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雄浑的气势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显示了某种空前的独创性与首屈一指的浪漫才华。他无疑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是世界上怀着最澎湃的激情、最炽热的理想、最充沛的人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道主义精神去写小说的小说家。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他的这些特点最深切地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体现在《悲惨世界》里面。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58E1B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虽然小说卷帙浩繁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但是只要你一旦打开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就会难以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自拔地沉醉到这个世界里面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如此动情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如此深邃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8D80BF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334EC39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6FB243A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曲折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这是一曲悲歌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这是一条长河。没读这部小说之前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不会如此感念这命途多舛的人生岁月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不会珍惜这似水的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不会懂得只有经历苦难的历程才能真正抵达幸福的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路途。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DB638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《边城》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F85C22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我一辈子走过许多地方的路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行过许多地方的桥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看过许多次数的云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喝过许多种类的酒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却只爱过一个正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当最好年龄的人。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这是沈从文写给张兆和的情书里面的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可见其风采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其为人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其一往情深。沈从文一片赤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762E0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子之心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在中国文坛上可谓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天纵英才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卓尔不群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国现代文学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不可不读沈从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读沈从文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又不可不读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D0B6E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《边城》。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《边城》初版于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1934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1305BF7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正是他的思想和文采臻于成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熟的时期。沈从文的大部分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小说有如陶渊明的归田诗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充满田园牧歌的意趣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而《边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城》则是其中的代表作。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901D1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由四川过湖南去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靠东有一条官路。这官路将近湘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西边境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到了一个地方名叫茶峒的小山城时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有一条小溪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溪边有座白色小塔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塔下住了一户单独的人家。这家人只有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B9C14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639395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一个老人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一个女孩子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一只黄狗。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小说的叙事就这样开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始了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平淡而自然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亲近而遥远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在还没有受到社会大风潮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影响的边城小镇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回响着一曲纯美而忧伤的爱情之歌。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59389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祖父以撑渡船为生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虽然家计艰难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却不改其乐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孙女翠翠是他世间唯一的亲人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翠翠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在风日里长养着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皮肤变得黑黑的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触目为青山绿水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一对眸子清明如水晶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生活像溪水一样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平静而寂寞。直到有一年端午节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翠翠去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镇上看龙舟比赛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遇见了傩送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码头船总的二公子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傩送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美丽得很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茶峒船家人拙于赞扬这种美丽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只知道为他取出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一个诨名为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岳云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’”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。因为那天祖父喝醉了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傍晚时傩送派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人送翠翠回家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但另一件事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属于自己不关祖父的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翠翠沉默了一个夜晚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DDA47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人生若只如初见。初次相逢更容易产生一往情深的思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念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这份情思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清澈像溪水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朦胧像溪面上的水雾。下一次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端午节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傩送远行未回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翠翠遇到了船总的大公子天保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保也看上了翠翠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可惜相识已晚。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FC5E3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兄弟两个都明白他们同时喜欢上了老船夫的外孙女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便商定晚上去溪边轮流唱歌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看谁的歌声能让翠翠动心。哥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哥因为得不到翠翠的青睐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心灰意冷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驾船远行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不想出事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淹死了。弟弟怀着对哥哥的愧疚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也独自离开家门。老船夫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为翠翠的前途忧闷而死。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那个在月下唱歌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使翠翠在睡梦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里为歌声把灵魂轻轻浮起的年轻人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还不曾回到茶峒来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这个人也许永远不回来了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明天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回来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!” </w:t>
      </w:r>
    </w:p>
    <w:p w14:paraId="66B7927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故事的开头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祖孙两人以撑渡船为生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是寂寞的。故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事的结尾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只剩下翠翠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在溪头撑着渡船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独自来去。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7BA0D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40D5893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AFD85D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《呐喊》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B03EC1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本书收录的第一篇小说《狂人日记》发表于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1918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5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距离辛亥革命差不多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年的时间了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皇帝早已推翻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做帝制梦的袁世凯一命呜呼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也有两年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可是中国的面貌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085BCB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仿佛没有实质的改变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城头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变幻大王旗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割据的军阀如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走马灯一样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导致社会更加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混乱不堪。老百姓的生活依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然痛苦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黑暗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悲惨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因有时局的动荡、列强的鱼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更有国民自身的愚昧和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麻木。正如留着长辫的清末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怪杰辜鸿铭所讲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我头上的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辫子是有形的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你们心中的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辫子却是无形的。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人们在两千多年的极权专制下所强化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的心理暗影和思想禁锢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比皇帝的招牌更牢固不破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更难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以摘下来。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5A4E04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鲁迅先生原本躲在老宅里抄古碑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我们无法理解他当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时思想的荒凉和苦闷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但或者也还未能忘怀于当日自己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的寂寞的悲哀罢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所以有时候仍不免呐喊几声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聊以慰藉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那在寂寞里奔驰的猛士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使他不惮于前驱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。虽然身居北京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鲁迅却将目光和回忆投在了那遥远的东南一隅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因为那里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是他无法忘怀的故乡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鲁镇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是中国千万农村乡镇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的缩影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落后而落寞的乡土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可悲而可怜的村民。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3D58D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9850CE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从要吃人肉到吃人血馒头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从孔乙己的不知死活到阿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Q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的被枪毙示众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鲁迅先生给我们揭开了黑暗而冰冷的社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会一幕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在这黑幕里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是无边的寂静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是悲苦的人生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隐忍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是麻木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是弱肉总被强食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是期待着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星星的弹空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里流淌出血色的黎明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04D2F5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从《呐喊》到《彷徨》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从《坟》上的《野草》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到《朝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花夕拾》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从《而已集》到《二心集》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鲁迅先生的作品是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处于筚路蓝缕之际的中国新文学中一条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巨流河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奔流急湍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那是在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呐喊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时而低</w:t>
      </w:r>
      <w:r w:rsidRPr="00AD2C63">
        <w:rPr>
          <w:rFonts w:ascii="SimSun" w:eastAsia="SimSun" w:hAnsi="SimSun" w:cs="Times New Roman" w:hint="eastAsia"/>
          <w:kern w:val="0"/>
          <w:sz w:val="22"/>
          <w:szCs w:val="22"/>
        </w:rPr>
        <w:t>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落寞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那是在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彷徨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那流水里可以照见我们的妍媸美丑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可以明鉴我们过往岁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月里的沉渣和污垢。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1D2D1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空谈之类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是谈不久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也谈不出什么来的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它始终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被事实的镜子照出原形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拖出尾巴而去。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这句话出自鲁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迅先生写给当时的文学青年萧军、萧红的信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可以看出他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对青年的希望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借用当下流行的话就是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实干兴邦、空谈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误国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哪里有天才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我只不过是把别人喝咖啡的时间都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用在工作上了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。每次读先生的书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都受益良多。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5880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《老人与海》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C49C62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海明威因《老人与海》获得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1954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年诺贝尔文学奖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样获得诺贝尔文学奖的美国小说家福克纳曾经评价说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是他最优秀的作品。时间会显示这是我们当中任何一个人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所能写出的最最优秀的单篇作品。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5444AF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海明威的小说中塑造的多是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硬汉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角色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《老人与海》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中的老渔夫桑提亚哥则把这种顽强的品格发挥到极致。小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FDD74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67 </w:t>
      </w:r>
    </w:p>
    <w:p w14:paraId="603892F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7569DA6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说讲述的故事情节其实很简单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老渔夫在海上连续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84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有捕到鱼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人们都说他倒霉透顶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85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他继续出海打鱼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老渔夫想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这里离海岸实在是太近了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也许在更远的地方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会有更大的鱼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他把船驶出很远。每次读到这里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是被老人这种对未知领域的开拓进取精神深深打动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历史的发展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不就是凭借老人这种冒险和勇敢的精神吗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78ED6E3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浩瀚的大海有无穷的寓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既可以代表无休止的风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险、磨难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是人费尽一生都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无法泅渡到彼岸的苦海一片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又包含着无穷的机遇、能量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和挑战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是人类生生不息的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源泉。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AB616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4C438E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决定以后要和他一起出海。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海明威在诺贝尔奖的致辞中曾说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通过一个人的作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C8E91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品以及作家所具有的点石成金的本领之大小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他将青史留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名或被人遗忘。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毫无疑问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《老人与海》是最感动人心的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作品之一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这是一部值得每个人都去读的小说。与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不满百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常怀千岁忧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的感伤世事不同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与人生如梦的消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极避世迥异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老渔夫的那种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打不败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的精神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那种坚不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百折不回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不正是我们在百转千回的一生中所需要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汲取的力量吗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24A3D18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二、诗词曲赋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BAA19A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唐诗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7A643C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唐代有一个太学博士叫李涉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现代人大多不知道他是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何许人也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在当时却是个颇有名气的诗人。有一天外出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夜宿在一个叫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井栏砂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的小江村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半夜里来了一伙强盗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在村子里打家劫舍。强盗头子闯进他的屋里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吓得李博士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藏之不迭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他的仆人壮着胆子说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太学李涉博士在此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谁敢撒野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强盗头子连忙问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是诗人李涉博士吗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仰大名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恳请惠赐一篇诗作。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李博士松了一口气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大大方方走出来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送给强盗头子一首诗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08300AA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暮雨潇潇江上村,绿林豪客夜知闻。</w:t>
      </w:r>
    </w:p>
    <w:p w14:paraId="0CBD254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老人是孤独的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兀自漂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流在漫无涯际的大海上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钓到的比船还大的马林鱼和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前来偷袭的鲨鱼搏斗。老人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又是顽强的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最终经受住了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海上的种种风险和挑战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到海港时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尽管只带回一副马林鱼的骨架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但是虽败犹荣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在精神上是一个胜利的人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在自然面前展示了人类的尊严。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4C762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人不是为失败而生的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一个人可以被毁灭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不能被打败。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435E849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老人的这一番经历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感动了海港上的人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也打动了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那个曾经和他一起出海后来迫于父母之命又离他而去的男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10C84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老人与海 </w:t>
      </w:r>
    </w:p>
    <w:p w14:paraId="4AE0339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89 </w:t>
      </w:r>
    </w:p>
    <w:p w14:paraId="1627317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他时不用逃名姓,世上如今半是君。 </w:t>
      </w:r>
    </w:p>
    <w:p w14:paraId="78A1A2B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强盗得了诗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十分高兴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不但没有抢劫李涉博士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送给了他礼物。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ECCD7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这是一则记录在《唐诗纪事》里的故事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从中我们可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以看出那个时代对诗人的敬重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以及人们对诗歌的喜爱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就连强盗头子都这么风雅。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693B0B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F0206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熟读唐诗三百首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不会作诗也会吟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《唐诗三百首》是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近两百年来流行最为广泛的一种唐诗选本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同学们可以拿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来熟读。对诗词有兴趣的同学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更可以找来唐朝诗人的集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子沉醉其中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如《李太白全集》、《杜诗详注》、《樊川文集》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和《玉溪生诗集笺注》等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都让人手不释卷。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917A58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唐诗是中国文学的一座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LTZCHK--GBK1-0" w:hAnsi="FZLTZCHK--GBK1-0" w:cs="Times New Roman"/>
          <w:kern w:val="0"/>
          <w:position w:val="510"/>
          <w:sz w:val="22"/>
          <w:szCs w:val="22"/>
        </w:rPr>
        <w:t>宋词</w:t>
      </w:r>
      <w:r w:rsidRPr="00AD2C63">
        <w:rPr>
          <w:rFonts w:ascii="FZLTZCHK--GBK1-0" w:hAnsi="FZLTZCHK--GBK1-0" w:cs="Times New Roman"/>
          <w:kern w:val="0"/>
          <w:position w:val="510"/>
          <w:sz w:val="22"/>
          <w:szCs w:val="22"/>
        </w:rPr>
        <w:t xml:space="preserve"> </w:t>
      </w:r>
    </w:p>
    <w:p w14:paraId="6B35CF8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“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四万二千八百六十三首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二千五百二十九人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分初唐、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盛唐、中唐和晚唐四个时期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每个时期都可谓佳作无数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人更是灿若群星。诗仙李白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想象奇特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雄浑奔放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诗圣杜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沉郁顿挫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饱含深情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佛王维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诗中有画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画中有诗。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还有岑参、白居易和小李杜等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无论是田园诗还是边塞诗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都各臻其妙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横绝千古。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687E8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王国维先生曾说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凡一代有一代之文学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楚之骚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汉之赋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六代之骈语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唐之诗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宋之词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元之曲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皆所谓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一代之文学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而后世莫能继焉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者也。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宋词是与唐诗并峙的一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CB22A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李白 </w:t>
      </w:r>
    </w:p>
    <w:p w14:paraId="3CFDA5E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座中国古典文学的高峰。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长短句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始于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唐代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王重民先生辑有《敦煌曲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子词》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虽然俚俗浅易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却也有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不少佳作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后经过晚唐和五代词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人的努力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至宋代遂成大观。宋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D1859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词流派以婉约和豪放为主。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唐诗中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笔者最喜欢《春江花月夜》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: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婉约派词人主要有柳永、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FE344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>春江潮水连海平,海上明月共潮生。 滟滟随波千万里,何处春江无月明!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......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张若虚在《全唐诗》</w:t>
      </w:r>
      <w:proofErr w:type="gramStart"/>
      <w:r w:rsidRPr="00AD2C63">
        <w:rPr>
          <w:rFonts w:ascii="FZSSJW--GB1-0" w:hAnsi="FZSSJW--GB1-0" w:cs="Times New Roman"/>
          <w:kern w:val="0"/>
          <w:sz w:val="22"/>
          <w:szCs w:val="22"/>
        </w:rPr>
        <w:t>中仅存诗两首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却足以传颂千古</w:t>
      </w:r>
      <w:proofErr w:type="gramEnd"/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27E2B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《春江花月夜》被闻一多先生赞誉为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以孤篇压倒全唐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称它是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诗中的诗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顶峰上的顶峰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30F09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苏东坡 </w:t>
      </w:r>
    </w:p>
    <w:p w14:paraId="558B1C4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晏殊、周邦彦、李清照等。晏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殊的《浣溪沙》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一曲新词酒一杯。去年天气旧亭台。夕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阳西下几时回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无可奈何花落去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似曾相识燕归来。小园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香径独徘徊。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将时光的流逝与人生的得失抒发得含蓄深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启人深思。豪放派词人则以辛弃疾、苏轼、陆游等为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代表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苏轼的《念奴娇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赤壁怀古》历来被世人传颂。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4C8FC4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10 </w:t>
      </w:r>
    </w:p>
    <w:p w14:paraId="3D830EE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11 </w:t>
      </w:r>
    </w:p>
    <w:p w14:paraId="67DE947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60F2AB6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笔者最喜欢的词人是南唐后主李煜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虽然在政治上他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是一个失败的君主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在艺术上却是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千古词帝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。他因为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写《虞美人》而被宋太宗用牵机药毒死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却给后人留下了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无数佳作。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A6E9F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浪淘沙令 帘外雨潺潺,春意阑珊。罗衾不耐五更寒。梦里不知 </w:t>
      </w:r>
    </w:p>
    <w:p w14:paraId="166A3DC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身是客,一晌贪欢。 独自莫凭栏,无限江山,别时容易见时难。流水落花 </w:t>
      </w:r>
    </w:p>
    <w:p w14:paraId="04D1237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春去也,天上人间。 </w:t>
      </w:r>
    </w:p>
    <w:p w14:paraId="664923E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喜欢读词的同学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建议去读王国维先生的《人间词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话》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用新的眼光和视角来品评古典诗词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极具真知灼见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影响深远。其中关于人生三境界的论说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尤为世人所称道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EF23E5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古今之成大事业、大学问者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罔不经过三种之境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昨夜西风凋碧树。独上高楼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望尽天涯路。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此第一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境界也</w:t>
      </w:r>
      <w:proofErr w:type="gramStart"/>
      <w:r w:rsidRPr="00AD2C63">
        <w:rPr>
          <w:rFonts w:ascii="FZKTJW--GB1-0" w:hAnsi="FZKTJW--GB1-0" w:cs="Times New Roman"/>
          <w:kern w:val="0"/>
          <w:sz w:val="22"/>
          <w:szCs w:val="22"/>
        </w:rPr>
        <w:t>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‘</w:t>
      </w:r>
      <w:proofErr w:type="gramEnd"/>
      <w:r w:rsidRPr="00AD2C63">
        <w:rPr>
          <w:rFonts w:ascii="FZKTJW--GB1-0" w:hAnsi="FZKTJW--GB1-0" w:cs="Times New Roman"/>
          <w:kern w:val="0"/>
          <w:sz w:val="22"/>
          <w:szCs w:val="22"/>
        </w:rPr>
        <w:t>衣带渐宽终不悔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为伊消得人憔悴。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此第二境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界也。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众里寻他千百度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蓦然回首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那人却在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灯火阑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珊处。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此第三境界也。此等语皆非大词人不能道。然遽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以此意解释诸词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恐为晏欧诸公所不许也。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” </w:t>
      </w:r>
    </w:p>
    <w:p w14:paraId="4E4D592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元曲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862220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元曲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包括杂剧和散曲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因为杂剧的成就最大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有时候就单指杂剧。元曲的出现有着深刻的政治社会背景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元朝是由蒙古族建立的政权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实行民族歧视和压迫的政策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赋税沉重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残酷地剥削汉族群众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民族斗争和阶级矛盾相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当严重。汉族的文人阶层失去了过去那种靠读书来求取功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7C15AB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FC1D9F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名的途径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读书人的地位十分低下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九儒十丐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已经沦落到社会底层了。而元曲则应运而生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嬉笑怒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骂皆成文章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锋芒毕露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大胆泼辣。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D407D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元代的钟嗣成著有《录鬼簿》一书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共记述了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152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杂剧及散曲作家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大略以年代先后排列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录剧目共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400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为元代戏曲的研究提供了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宝贵的材料。关汉卿、马致远、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郑光祖和白朴被称为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元曲四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而关汉卿又是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元曲四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3D898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大家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之首。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D2431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称《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是我国最有名的悲剧之一。窦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娥在丈夫去世后和婆婆相依为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张驴儿想毒死窦娥的婆婆、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霸占窦娥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不料反而毒死了自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己的父亲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于是诬告窦娥杀人。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窦娥不忍心婆婆连同受罪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便含冤招认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被判斩首。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善的受贫穷更命短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造恶的享富贵又寿延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地也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分好歹何为地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你错勘贤愚枉做天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!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只落得两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泪涟涟。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借窦娥之口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辛辣地批判了当时社会政治的残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酷和黑暗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揭示了民生的疾苦。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644F3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《西厢记》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全名《崔莺莺待月西厢记》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王实甫作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故事来源于唐代传奇《莺莺传》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被称为元曲四大爱情剧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之一。崔莺莺和张生敢于反抗封建礼教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对爱情忠贞不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63F37F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关汉卿 </w:t>
      </w:r>
    </w:p>
    <w:p w14:paraId="7252A98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683DFC0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2CF97E1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7A6810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虽然历尽艰难曲折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最后终成眷属。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碧澄澄苍苔露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明皎皎花筛月影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怨不能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恨不成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坐不安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睡不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宁。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(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有一日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)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柳遮花映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雾障云屏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夜阑人静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海誓山盟。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优美婉转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极富诗情画意。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5C424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除了这两部之外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著名的杂剧还有纪君祥的《赵氏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孤儿》、马致远的《汉宫秋》和郑光祖的《倩女离魂》等。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元代的散曲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虽然比不上杂剧这么规模宏大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但也达到了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很高的艺术境界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以张可久和乔吉为代表。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66B29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外国诗歌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>《鲁拜集》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1DD67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>追求幸福的意识告诉我们, 抓住当前的快乐,放下眼前的忧心, 她说,我们不会像牧场上的草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割去了,还会重生。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这是多么优美而深邃的诗句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作者奥玛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DE38A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斯数学家、天文学家和诗人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世纪中叶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卒年不详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生前及死后数百年间一直默默无闻。直到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1859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年英国诗人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菲茨吉拉德翻译了他的诗作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才使他又为世人所知。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2F2C7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关于奥玛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海亚姆的生平事迹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有一个很有意义的故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事。波斯东部一个叫纳霞堡的地方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有三个学生师从哲人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野芒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他们分别是尼赞、霍山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还有诗人奥玛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三个少年师出同门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结下了深厚的同窗之情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有一天霍山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问其他两个人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世人都说做了野芒先生的弟子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将来会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CA937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389520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得到幸福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但是我们假使不能都得到幸福的时候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我们会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怎样来互相帮助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最后三人立下誓言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无论幸福落与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谁人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都应当均分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不能专享。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”(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摘自郭沫若译序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)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后来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尼赞当了宰相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霍山去找他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他给霍山谋了个一官半职。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海亚姆也来找这位宰相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1D40D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同学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诗人却说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我不要高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的职位和荣誉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只请你给我一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份不大的年金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使我能将我的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一生贡献于诗歌和研究。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是尼赞给了他一份丰厚的年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金和皇宫旁边的一所小屋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人就住在那里终了此生。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B4D77F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海亚姆应当庆幸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自己能有这样一个宰相同学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让他衣食无忧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可以专心进行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诗歌的创作和研究。我们也庆幸今天可以读到这些历经千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年、辗转流传下来的优美诗句。他的诗歌深邃而奇奥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能与诗人同时兼着天文学家和数学家的差事有关。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FEE10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从奥玛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海亚姆流传下来的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101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首诗歌来看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不管是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关于人生的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还是关于知识和爱情的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都有一个共同的主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时光易逝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生命无常。例如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E0B4473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人们倾心于尘世的希望,</w:t>
      </w:r>
    </w:p>
    <w:p w14:paraId="314DBC21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有的成功了,有的只好埋葬,</w:t>
      </w:r>
    </w:p>
    <w:p w14:paraId="0E371B5A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像沙漠的白雪,皑皑,</w:t>
      </w:r>
    </w:p>
    <w:p w14:paraId="73210B9B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一两个小时——就不知去向。</w:t>
      </w:r>
    </w:p>
    <w:p w14:paraId="55C7373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海亚姆 </w:t>
      </w:r>
    </w:p>
    <w:p w14:paraId="569D0C4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61EC991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4CBAFC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C83E33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读着这样的诗句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很容易让人想起中国的古诗十九首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 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人生寄一世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奄忽若飙尘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。相比较而言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古诗十九首作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于东汉末年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社会剧烈动荡的时候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白骨露于野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千里无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鸡鸣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因此诗意充满悲凉和无奈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那种生离死别的忧伤也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就更加刻骨铭心。然而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奥玛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海亚姆的《鲁拜集》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然同样对年华易逝、世事无常充满感伤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但是还有一种洞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彻和嘲弄在里面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有一种宽慰和洒脱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并不是悲伤得不能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B04D2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自已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无可解脱。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诗人向世人所表达的就是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正因为时光易逝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人生也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8DD14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来如流水去如风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所以要格外珍惜未老的青春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逝水的年华没有流走之前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做好自己该做和能做的事情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使人生充实而饱满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在春暖花开的时节让生命尽情地绽放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不要白了少年头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空悲切。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A1618A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 来,满上一杯,就着春天的骄阳,</w:t>
      </w:r>
    </w:p>
    <w:p w14:paraId="6127A414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 抛掉你悔恨的冬裳。</w:t>
      </w:r>
    </w:p>
    <w:p w14:paraId="48CE6EE7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 时间这鸟儿不会飞得太远,</w:t>
      </w:r>
    </w:p>
    <w:p w14:paraId="32817361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 而它啊已开始展翅飞翔。</w:t>
      </w:r>
    </w:p>
    <w:p w14:paraId="2B34137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《飞鸟集》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7DAF9FF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AD2C63">
        <w:rPr>
          <w:rFonts w:ascii="STKaiti" w:eastAsia="STKaiti" w:hAnsi="STKaiti" w:cs="Courier New" w:hint="eastAsia"/>
          <w:kern w:val="0"/>
          <w:sz w:val="22"/>
          <w:szCs w:val="22"/>
        </w:rPr>
        <w:t xml:space="preserve">   夏天的飞鸟,飞到我的窗前唱歌,又飞去了。</w:t>
      </w:r>
    </w:p>
    <w:p w14:paraId="76B56F9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秋天的黄叶,它们没有什么可唱,只叹息一声,飞落 在那里。 </w:t>
      </w:r>
    </w:p>
    <w:p w14:paraId="298710C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这是泰戈尔《飞鸟集》的开篇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很久以来没有读懂开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篇的意思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直到现在发现自己的人生就像一片黄叶飘落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没有果实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没有歌吟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只有无奈和叹息的时候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才理解飞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9AA3B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0886B8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鸟之意所在。唱歌的飞鸟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和无言的落叶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不管有声或无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都是对生命意义的启迪和昭示。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91895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泰戈尔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这名字在中国如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雷贯耳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他是亚洲第一位获得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诺贝尔文学奖的人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中国现代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文学中的诸位大师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如冰心、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徐志摩和郭沫若等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他们的诗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歌创作都深受泰戈尔的影响。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泰戈尔多才多艺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著述等身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》、《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集》等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当然他最有影响的一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部作品还应当是《飞鸟集》。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4E6EC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《飞鸟集》共收录了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300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首小诗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长不过百字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短则数言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内容从地上的溪流湖泊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到天上的星辰日月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从童年到黄昏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从情感到思索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包罗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万象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又微言大义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成为世界上最杰出的诗集之一。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FB92A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泰戈尔在他的书信集《孟加拉掠影》里曾说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有意识还是无意识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我可能做过许多不诚实的事情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在诗歌中却从未说过一句假话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那是一座圣殿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在那里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我生命中最深刻的真理找到了庇护所。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泰戈尔的诗歌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清新而深邃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想象奇特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充满对生命意义的思索和感悟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如暗夜的明灯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指引泥泞的路途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又如冬后的春雪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融化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了刺骨的寒冷和萧索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因而感动了一代又一代的读者。笔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者摘引了《飞鸟集》中部分优美的诗句如下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336789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不是槌的打击,乃是水的载歌载舞,使鹅卵石臻于完美。 </w:t>
      </w:r>
    </w:p>
    <w:p w14:paraId="1BBC59C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23CCC78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020ECA7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0C7A74A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群星不怕显得像萤火那样。 使生如夏花之绚烂,死如秋叶之静美。 爱情呀,当你手里拿着点亮了的痛苦之灯走来时,我能 </w:t>
      </w:r>
    </w:p>
    <w:p w14:paraId="50D9E55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够看见你的脸,而且以你为幸福。 我们的欲望把彩虹的颜色借给那只不过是云雾的人生。 </w:t>
      </w:r>
    </w:p>
    <w:p w14:paraId="52400DB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三、名人传记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E5A1AB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《胡适口述自传》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1BFA90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胡适先生年少丧父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备尝艰辛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,20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岁时去美国负笈求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,1917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年发表《文学改良刍议》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首倡白话文以代文言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开时代风气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暴得大名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成为新文化运动的领袖。之后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在中国文坛、学界和官场上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浮浮沉沉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起起落落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新中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国成立后辗转美国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晚年回台湾定居。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1962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年于酒席间心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脏病猝发病逝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死后哀荣备至。蒋介石曾评价胡适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新文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化中旧道德的楷模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旧伦理中新思想的师表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可谓独有见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地。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C48DE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这本《胡适口述自传》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由胡适口述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唐德刚整理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以英文稿面世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后由唐德刚译成中文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出版之后很受读者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欢迎。在书中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胡适对自己的一生主要是求学和学术方面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做了一个简要的回顾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能让还未读过胡适卷帙浩繁的著作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的普通读者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对他有一个大体的了解。特别值得称道的是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5F854D6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三、名人传记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7F865B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唐德刚的注释部分占了本书约有一半的篇幅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不仅不嫌庸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反而是互为表里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不可或缺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誉之为锦上添花犹嫌不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足。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63789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否极泰来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胡适如今在大陆又热门起来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其声誉的兴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衰沉浮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本身就是中国时代和思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想变迁的反映。对当代的青年来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鲁迅的书必读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胡适的书也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不可不看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只有在比较中才能更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深刻地理解二贤对中国文化发展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的深远影响。季羡林先生的《站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在胡适之先生墓前》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是一篇非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常好的有关胡适的回忆文章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文如泉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清芬淡远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其情若海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深浓感怀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特别推荐同学们一读。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15576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《上学记》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BC5CB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胡适 </w:t>
      </w:r>
    </w:p>
    <w:p w14:paraId="7E228DF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在学校图书馆里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这是被翻得最破的一本书了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想见它的借阅率之高。《上学记》作者何兆武先生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国著名的翻译家和学者。他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1939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年考入西南联大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先后就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读于土木、历史、哲学和外文四个专业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称得上转专业大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户了。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AD6E2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何先生生于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1921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正赶上那个兵荒马乱、革新鼎立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的时代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其求学的历程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可谓是百转千回了。该书主要讲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述了他在西南联大求学的经历。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67F98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1937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年日本全面侵华以后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北京和天津危在旦夕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DC99B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5B00F97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4F6FF04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46097C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大、清华和南开等高校纷纷南迁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在昆明成立国立西南联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1938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5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1946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5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虽然只有短短的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8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年时间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却大师云集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培养了众多英才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杨振宁、李政道、黄昆、汪曾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AC511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祺等皆出于此。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当时的办学条件非常艰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AEB87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正如书中所讲的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们住的校本部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是新盖的校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其实只是泥墙茅草棚的房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连砖都没有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窗子没有玻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璃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艰难困苦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玉汝于成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艰苦的条件并没有阻挡求知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的渴望。那时候有自由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干什么都凭自己的兴趣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看什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么、听什么、怎么想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都没有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人干涉。正是因为有这种学术的自由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老师讲课无教学大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纲可遵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学生读书学习也凭兴趣和爱好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所以这种教与学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的关系很灵动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才能焕发出创造力。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E87FE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不论是回忆自我的经历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还是怀念当时的师友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学记》以娓娓动人的笔触、平淡清澈的思绪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向我们展示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了老一辈知识分子求学和人生的历程。那个时代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动荡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饥饿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战火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漂泊不定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坎坷苦难的岁月里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却走出来一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代学贯中西、彪炳史册的文化泰斗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值得我们当下的学子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借鉴和深思。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7FC1B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三、名人传记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43792F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《我生有涯愿无尽》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30E403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1917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一位年仅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24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岁的年轻人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只有中学毕业的文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却被蔡元培先生聘请到北京大学任教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不久升为教授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他就是梁漱溟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中国著名的教育家、思想家、爱国民主人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在学界享有盛誉的国学大师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代表作《东西文化及其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哲学》、《乡村建设理论》等。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C224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梁先生中学毕业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却有如此之成就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靠的是什么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自学。正如他在《我的自学小史》中写道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我想我的一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生正是一自学的极好实例。若将我自幼修学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以至在这某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些学问上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无师自通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的经过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叙述出来给青年朋友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使无益。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而且梁先生相信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任何一个人的学问成就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是出于自学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0D3CE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怎么样才真正能够做到自学呢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梁先生认为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向上心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是自学的根本。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由于向上心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我常有自课于自己的责任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不论什么事很少要人督迫。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真的自学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必从这里说起。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自学就是一个人整个生命的向上自强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要紧在生活中有自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觉。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梁先生出生于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1893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正赶上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中国三千年未有之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大变局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的时代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甲午海战、戊戌变法、辛亥革命、北洋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军阀混战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梁先生的青少年时期都赶上了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政局的动荡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社会的不安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他接受的中小学教育也时辍时续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光小学就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上了四所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自然谈不上接受持续系统的学校教育了。但是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正是这种环境历练了他自学的能力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兴趣广泛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旁学杂收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从中国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四书五经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到佛教典籍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再到梁启超主编的《新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民丛报》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还有很多革命派的刊物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都读之不倦。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E6451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一个人在求学的道路上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最可贵的是能遇到良师益友。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F5F8D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4C576C3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50DFC20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323D2B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梁先生中学时期曾经遇到一个名叫郭人麟的同学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天资绝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思想超脱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虽年不过十八九而学问几如老宿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。回忆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此同窗之情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梁先生深情地写道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其思想高于我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神亦足以笼罩我。他的谈话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有时耻笑我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使我惘然若失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有时顺应我作大事业的心理而诱进我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使我心悦诚服。我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崇拜之极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尊之为郭师。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0057DBE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这本《我生有涯愿无尽》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辑录了梁漱溟先生的《我的自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学小史》、《自述》、《值得感念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的岁月》和《老来回忆此生》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等文章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梁先生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九十多年人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生轨迹中自学之历程、情感之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所依、思想之变化以及天下兴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亡为己任之社会实践等诸多方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面也纤毫毕现地展现在我们面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。其文朴素真切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不事雕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其人博洽率直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风骨磊落。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读其文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想其人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见贤思齐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虽不能至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心向往之。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9CC8F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四、经史博览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AD6C2F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四、经史博览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C01482F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LTZCHK--GBK1-0" w:hAnsi="FZLTZCHK--GBK1-0" w:cs="Courier New"/>
          <w:kern w:val="0"/>
          <w:sz w:val="22"/>
          <w:szCs w:val="22"/>
        </w:rPr>
      </w:pPr>
      <w:r w:rsidRPr="00AD2C63">
        <w:rPr>
          <w:rFonts w:ascii="FZLTZCHK--GBK1-0" w:hAnsi="FZLTZCHK--GBK1-0" w:cs="Courier New"/>
          <w:kern w:val="0"/>
          <w:sz w:val="22"/>
          <w:szCs w:val="22"/>
        </w:rPr>
        <w:t xml:space="preserve">  </w:t>
      </w:r>
      <w:r w:rsidRPr="00AD2C63">
        <w:rPr>
          <w:rFonts w:ascii="FZLTZCHK--GBK1-0" w:hAnsi="FZLTZCHK--GBK1-0" w:cs="Courier New"/>
          <w:kern w:val="0"/>
          <w:sz w:val="22"/>
          <w:szCs w:val="22"/>
        </w:rPr>
        <w:t>《中国经济到了最危险的边缘》</w:t>
      </w:r>
    </w:p>
    <w:p w14:paraId="283AE22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中国改革开放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30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多年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经济繁荣发展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俨然盛世的到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来。古人讲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治乱世易治盛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世难。这个时候听听郎咸平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教授的讲座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读读这本算是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当代《盛世危言》的书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于我们这些整天做着发财梦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的人来说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还是有所裨益的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7601E88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至少可以保持一点清醒。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一直以来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唱衰中国经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济的言论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在国内外不绝于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这其中有痛心疾首的志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士仁人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有隔岸观火的海外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高人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还有幸灾乐祸的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42430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际友人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。中国经济虽然目前增长放缓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却还没有走进衰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退的泥潭。但是稍有觉悟的人也会发现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中国经济险象环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已经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到了最危险的边缘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12688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该书共分五篇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第一篇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中国经济险象重重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指出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通胀严重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产业升级步履艰难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第二篇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国企改革陷入停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重点分析了石油、电力、民航和电信四大部门的积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弊重重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第三篇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金融系统问题丛生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分析民间信贷紊乱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中国银行业深层危机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第四篇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民营企业节节败退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415FC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0B0459D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40F78A5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7381E68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指缺乏公平的市场经济规则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第五篇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中国经济改革路在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何方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郎教授指出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中国经济改革应重塑三大目标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同富裕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藏富于民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真正做到以民为本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76474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书中所论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未必全部精当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但是作为一家之言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有很多值得我们深思警醒的地方。而且读此书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有如读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一本关于中国经济怪现状的传奇小说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暗幕重重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扣人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心弦。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992E1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《万历十五年》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48AAE4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《万历十五年》自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1982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年由中华书局出版以来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长销不衰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作为一部历史学专著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在华语世界产生持久的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影响力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并且入选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改革开放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20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年来对中国影响最大的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20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本书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。谈论此书之前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我们要先了解一下该书作者美籍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华人黄仁宇先生。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4DC0C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黄先生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1918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年生于湖南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抗战开始他辍学从戎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加入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国民党军队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参加了艰苦卓绝的缅甸密支那战役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战后任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国防部参谋。国民党迁台后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他只身赴美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年过而立之年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重拾学业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攻读历史专业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先后获学士、硕士和博士学位。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在美生活困难时期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他曾在餐馆打工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端盘子洗碗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终学有所成。黄先生创立了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大历史观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来观察和分析中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国历史。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E94F0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在《万历十五年》的开篇作者写道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万历十五年实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为平平淡淡的一年。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但是接着说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在我国的朝廷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上发生了若干为历史学家所易于忽视的事件。这些事件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表面看来虽似末端小节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但实质上却是以前发生大事的症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8AD83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四、经史博览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2950FF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也是将在以后掀起波澜的机缘。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明朝万历十五年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也就是公元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1587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是推行一条鞭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93599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法的首辅张居正去世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5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周年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清算张的运动依然在进行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也是继任首辅申时行为维持乱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糟糟的大明王朝而左右为难的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,“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海瑞在任所与世长辞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倭名将戚继光被革职后也郁郁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这一年又是著名思想家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李贽看破尘世、出家为僧的前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E0D94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一年。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对万历皇帝、张居正、申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FCA0D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时行、海瑞、戚继光和李贽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涉及政治、军事、文化各方面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作者都设专章进行分析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在大明王朝日薄西山、国运将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颓的时刻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这些人物都想力挽狂澜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却终沦于无可奈何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10B3DB8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八旗军作为一股新生力量崛起于白山黑水之间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其取本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朝而代之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也只是迟早的问题了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。正如作者所讲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这个时候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皇帝的励精图治或者宴安耽乐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首辅的独裁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或者调和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高级将领的富于创造或者习于苟安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文官的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廉洁奉公或者贪污舞弊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思想家的极端进步或者绝对保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最后的结果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都是无分善恶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统统不能在事业上取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得有意义的发展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有的身败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有的名裂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还有的人则身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败而兼名裂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F8DDE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究其原因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则是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当一个人口众多的国家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各人行动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667C7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52C1403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5AC8474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0645B5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全凭儒家简单粗浅而又无法固定的原则所限制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而法律又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缺乏创造性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则其社会发展的程度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必然受到限制。即便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是宗旨善良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也不能补助技术之不及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10266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作者最后总结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:“1587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是为万历十五年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丁亥次岁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表面上似乎是四海升平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无事可记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实际上我们的大明帝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国却已经走到了它发展的尽头。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黄先生对晚明历史的分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拿到晚清时期的社会政治现状来比较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也让人感到惊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讶的相似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1587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1840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,200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多年间中国的历史竟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然没能逃出内敛保守的藩篱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仿佛没有改变和发展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只是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一眨眼。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9E913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《人类的故事》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936BE1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>我们是谁?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br/>
        <w:t>我们从哪里来?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我们要去哪里?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这是美国历史学家房龙在其名著《人类的故事》中开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27EFB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篇的发问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这三个问题简单而深刻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仿佛答案张口就来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却又不知从何说起。可以说世间所有的学问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都因这三个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设问而起。作为喜欢仰望星空、思想又天马行空的年轻人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都会因此而困惑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而思索。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B2349F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作者在序言中说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历史是一座雄伟壮丽的经验之塔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它是时间在流逝的岁月中苦心搭建起来的。要想登上这座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古老的塔楼顶端去一览众山并不是一件容易的事情。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3DA764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而这本《人类的故事》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无疑是送给读者的一把打开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世界之门的钥匙。此书自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1921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年出版以来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一直饱受赞誉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3EF970D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四、经史博览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26BC90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传读不衰。在本书中讲述了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埃及和美索不达米亚文明的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源起、希腊与罗马时代的辉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沿着宗教兴起的线索又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讲述了中世纪社会的发展和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演变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从城市的兴起、文艺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复兴讲到世界性的宗教改革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0B8C8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和各国的革命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本书没有一般历史学专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1AC40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著那样的深奥和枯燥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像一位熟知人类历史掌故的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慈祥老者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将那些消逝在时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光中的往事娓娓道来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讲述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人类发展中所经历的岁月沧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桑、分分合合。有的国家兴起了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有的文明衰落了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地区水草丰美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千里沃野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有的平原展眼而成荒漠。曾经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的熙熙攘攘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如何荒无人烟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曾经的权势煊赫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为何烟消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云散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37DE245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房龙被称为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伟大的文化普及者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他的著作包括《宽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容》、《人类的故事》、《文明的开端》、《圣经的故事》等。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他书中的行文明白晓畅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适合大众阅读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在文化的普及传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播上可谓功不可没。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0241BF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《美的历程》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4523CE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不少中国大学推荐的学生必读书中都有这一本《美的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历程》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1981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年问世以来一版再版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广受赞誉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作者李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F675A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270B7EE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7F1110F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4CC5409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泽厚先生是我国著名的哲学家。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要了解中国的历史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读二十四史也好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读《资治通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鉴》也罢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掩卷长思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胸中丘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4B4E0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壑难平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眼前烟云缭乱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权术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争斗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有的是杀伐决断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是分久必合、合久必分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兴替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匆匆不已。但是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你读一下李泽厚先生这本《美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的历程》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中国的历史忽然给你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展现另一幅图景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不仅有秦皇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汉武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还有李白杜甫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不仅有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烽火连天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还有笔墨山水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转瞬的繁华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离乱的哀愁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化作了宫商角羽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唐诗宋词。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FE0BD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李泽厚先生以简洁生动的笔触、深远的思索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在书中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栩栩如生地呈现了中国数千年的艺术文学里的美学变迁。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商周青铜饕餮的狞厉之美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古老而神秘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春秋战国的百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家争鸣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是一个思想迸发的乐园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相如的赋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太史公书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大汉气象万千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三国演义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魏晋风度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不论是佛教石窟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还是竹林七贤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超脱闲适之下是一个混沌世界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盛唐之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宋元山水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中国文化走向它繁荣的顶峰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明代市民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社会的繁荣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带来浪漫主义作品的兴盛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但是随着清军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入关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极权专制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忽然一片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悲凉之雾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遍被华林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花扇折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红楼梦断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1A19C72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读这本小书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可以使你在短时间内了解数千年华夏民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FAAB1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五、学术名作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0817AF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族艺术发展的历史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这是一番美的历程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是回溯时光的行旅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掩卷遐思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真有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寂然凝虑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思接千载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悄然动容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视通万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之感。这实在是一本不可错过、不可不读的好书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12578D7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五、学术名作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43DA83A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《时间简史》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0F9F98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这是一本通俗的科普读物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至今在全球已出版千万册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这又是一部无比深奥的书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它探讨的是宇宙时空、粒子、黑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洞、虫洞、反物质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这些话题对一般人而言不只是隔行如隔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山那么简单了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简直一窍不通。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0E5C78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>遂古之初,谁传道之?</w:t>
      </w: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上下未形,何由考之?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这是战国时期的大诗人屈原在《天问》里面的诗句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0A24044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意思是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远古开始之时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谁将此态流传导引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天地尚未成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形之前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又从哪里得以产生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人类从很早就在思考宇宙的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起源、时间和空间的奥秘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但是囿于知识水平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一直难得其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就连我们的大成至圣孔子也只能感慨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逝者如斯夫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舍昼夜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而已。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C3B0F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到了近现代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随着实验工具如望远镜、计算机的发明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以及科学理论的几次突破和创新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如牛顿的万有引力定律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爱因斯坦的相对论等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人们逐渐地揭开宇宙的神秘面纱。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67DA8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霍金因为重度瘫痪而终身被禁锢在轮椅上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但是他的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思考和想象的能力超乎寻常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是有史以来最杰出的科学家之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37BF2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1CAE1E2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5EC895B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024608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一。《时间简史》是他的代表作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书中所论大部分与其说是观点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不如说是想象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所以时至今日难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以获得诺贝尔物理学奖。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96F23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以前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空间和时间被认为是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事件在其中发生的固定舞台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它们不受在其中发生的事件的影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。但是霍金却认为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当物体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运动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或者力作用时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它影响了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空间和时间的曲率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反过来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空的结构影响了物体运动和力作用的形式。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在霍金的观点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时间和空间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与在其中发生的事件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是融合在一起的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或者说就像一枚硬币的两面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彼此共存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相互影响。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D7923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他也不同意宇宙是不变的观点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认为宇宙在运动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膨胀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它似乎开始于过去的某一个时间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并也许会在将来的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某一个时间终结。在书中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他还详细探讨了黑洞和虫洞。虫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洞是连接时空中不同区域的细管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我们也许可以利用它们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来进行星系之间的快速旅行或在时间中旅行到过去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10CDC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霍金在该书的结尾中说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我们发现自己处于令人困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惑的世界中。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我们的目标是完全理解发生在我们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周围的事件以及我们自身的存在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。他不仅有科学家的理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还具有哲学家的深邃和睿智。据说世界上平均每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750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人中就有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人拥有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册《时间简史》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求知若渴的当代大学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生又怎能错过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1BB2181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五、学术名作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520B6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《论美国的民主》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88D713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提到美国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大部分中国人可能怀着一种既爱又恨、既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向往又纠结的复杂情愫。其实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不管美国是作为我们的战略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还是学习的榜样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首先都要了解它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虽然它只有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200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多年的建国史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比起我们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5000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多年的文明华夏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连曾孙辈都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算不上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但是它在短短的时间内创造了举世瞩目的文明奇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给整个世界带来了无与伦比的影响力。它靠的是什么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453C7D2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中国一直向美国学习的大多停留在技术上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有点类似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于前人所说的器物层面。美国之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所以能迸发出这样的创造力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在于有一种相对完善的制度激励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993F6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和保障。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br/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21C87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版于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1835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下部出版于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1840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是世界上第一部对美国的政治制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度和民情进行社会学研究的著作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同时也是第一部论述民主制度的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专著。作者为托克维尔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却是一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名法国人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所以书中所论更显公允客观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36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岁时就被选为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法兰西学院院士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称得上是天纵英才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他曾经预言美国会发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生南北战争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预言美俄将主导世界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历史证明他一一言中。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13DDE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在书中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作者以优美的笔触、深入的分析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本着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没有硬要事实迁就观点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而是让观点以事实为依据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0235105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研究了美国人为了引导民主都使用了什么预防措施和他们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遗漏了什么措施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C05AC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1668671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3E475DB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2E3A54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他在书的绪论中指出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身份平等的逐渐发展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是事所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必至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天意使然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认为已经推翻封建制度和打倒国王的民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主会在资产者和有钱人面前退却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岂非异想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!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在民主已经成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长得如此强大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而其敌对者已经变得如此软弱的今天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民主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岂能止步不前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!” </w:t>
      </w:r>
    </w:p>
    <w:p w14:paraId="02476BA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托克维尔对美国的民主制度给予了高度的评价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认为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优于英国的贵族制度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并且分析了美国民主制度之所以产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原因有三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自然环境、法制和民情。因此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他并不鼓励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其他国家不顾国情完全照搬美国的制度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否则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橘生淮南为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生于淮北则为枳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其结果只能事与愿违。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FACD7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他也提出警告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美国的各项制度所依据的原则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即遵守纪律的原则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保持政权均势的原则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实行真正自由的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真诚而至上地尊重权利的原则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则对所有的共和国都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是不可或缺的。它们是一切共和国都应当具有的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而且可以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预言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不实行这些原则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共和国很快就将不复存在。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8A97DF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托克维尔还著有《旧制度与大革命》一书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前不久因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王岐山同志的推荐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一时间风行全国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也值得同学们一读。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514EF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《人性的弱点》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F50700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从马加爵宿舍杀人案到复旦大学研究生的投毒案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到南京某大学男生因为开宿舍门起了口角而捅死舍友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大学生的宿舍关系紧张到杀机四伏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学生之间原本深挚的同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窗之情竟然发展到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感谢室友不杀之恩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的可悲境地。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E6A78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据一项抽样调查显示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超过一半的学生对宿舍人际关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系感到不满意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认为宿舍关系和睦友好的不到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20%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。是什么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AB641A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五、学术名作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D01B2C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导致了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天之骄子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连最基本的人际交往都处理得一团糟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是因为缺少关爱他人理解他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人的情怀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还是因为多数独生子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女长期以个人为中心而不懂得沟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通和交流的技巧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?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现在大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学生的心理疾病的发病率也呈逐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年上升的趋势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因心理问题而影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响到学业甚至生命的事例也时有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3479F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发生。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关注当代大学生的人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372A4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际交往与心理健康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不仅是高校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教育需要迫切面对的问题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学生本人更应该学会自我改善和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提高。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45DDF4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一般人所缺乏的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并不只是如何在商场上运用辩才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克敌制胜的能力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他们所缺乏的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根本是一种与人相处的社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会合作能力。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这是有心灵导师之称的人际关系学大师卡耐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基在《人性的弱点》中说的话。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04A850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笔者刚开始把《人性的弱点》归入学术名作这一栏还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颇有踌躇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因为此书不像一般的学术名著那样深奥晦涩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语连篇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难以卒读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而是非常流畅通俗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有如小说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自出版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以来销量超过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万本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帮助数百万人改变了一生的命运。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DE0AC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这是一本非常亲切的书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打开之后就不舍得放下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知心的好友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向你娓娓道来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;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这是一本可以让你忘记忧伤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和烦恼的书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在人生的道路上能谦让三分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即能天宽地阔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消除一切困难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解除一切纠葛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。这是一剂救治受伤心灵的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51293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32 </w:t>
      </w:r>
    </w:p>
    <w:p w14:paraId="1EA745E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33 </w:t>
      </w:r>
    </w:p>
    <w:p w14:paraId="123077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6873632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良药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又是一缕缓解情感紧张关系的徐徐清风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它能轻易地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走进你的心扉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安抚你的伤痛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让你鼓起人生的勇气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个人的成功只有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15%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归结于他的知识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85%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归于他表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达思想、领导他人及唤醒他人热情的能力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AFB16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读完此书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你会有一种豁然开朗的感觉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那些忧虑、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烦恼都成了庸人自扰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那些过不去的事、死磕到底的人都变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得可亲。最后你会发现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你唯一难以克服的是你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自己。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3574E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六、先哲圣典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5D30D3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“道生一,一生二,二生三,三生万物。” </w:t>
      </w:r>
    </w:p>
    <w:p w14:paraId="4CAE2F5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“上善若水。水善利万物而不争,处众人之所恶,故 几于道。” </w:t>
      </w:r>
    </w:p>
    <w:p w14:paraId="515B50A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“大方无隅 ;大器晚成 ;大音希声 ;大象无形 ;道隐 无名。” </w:t>
      </w:r>
    </w:p>
    <w:p w14:paraId="3732296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...... </w:t>
      </w:r>
    </w:p>
    <w:p w14:paraId="1A6A3AB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也许同学们会对这些深奥晦涩的玄旨莫名其妙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如《老子》的开篇中所言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道可道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非常道。名可名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非常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天机只可悟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不可说。联合国秘书长潘基文曾在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2011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年连任时的就职演说中援引老子的话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天之道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利而不害。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人之道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为而不争。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国内新闻竞相报道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不少国人才第一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次知道《老子》中有这么深邃的话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为中国文化的博大精深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感到自豪。这种中国文化的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出口转内销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令人感到悲伤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当代大学生要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为往圣继绝学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责无旁贷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785C4FF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《论语》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874480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古来圣贤皆寂寞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孔子亦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FC7FF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孔子名丘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字仲尼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《史记》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丘生而叔梁纥死</w:t>
      </w:r>
      <w:r w:rsidRPr="00AD2C63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孔子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贫且贱。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叔梁纥是孔子的父亲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晚年得子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不久病逝。孔子年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少失怙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家境困窘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他自己曾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吾少也贱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故多能鄙事。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他勤奋好学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胸怀大志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仕途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C6533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六、先哲圣典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773443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《老子》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C0CC6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因为现在不少年轻人可能对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往圣的经典怀敬畏的心理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让这些伟大的贤哲们最后露面。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据说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2500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年前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老子是骑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着青牛出关的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远离这扰攘的世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老人家好像也不大热衷于被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后人喜闻乐见。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2DB1E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老子 </w:t>
      </w:r>
    </w:p>
    <w:p w14:paraId="110E146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老子创立道家学派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主张无为而治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思想中体现出朴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素的辩证法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对中国思想和文化具有深远的影响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著有《道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德经》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又称《老子》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其实全书只有约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5000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字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但是字简意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犹如天机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故世人有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老子五千言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玄而又玄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之说。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30889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34 </w:t>
      </w:r>
    </w:p>
    <w:p w14:paraId="34F4909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35 </w:t>
      </w:r>
    </w:p>
    <w:p w14:paraId="255B261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4D09C7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却屡屡受挫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后来周游列国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但是他所主张的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仁政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战争频仍、礼崩乐坏的时代并不能得到各国君主的采纳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后去过卫国、宋国、郑国等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漂泊不定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惶惶如丧家之犬。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晚年回到故乡鲁国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专心从事教育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据传弟子有三千之多。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0F5AD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孔子生前整理编订了《诗经》、《春秋》等典籍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他自己却坚持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述而不作、信而好古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的原则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没有专门的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著述传世。《论语》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是孔子去世后由他的弟子及再传弟子编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记录他和弟子言行的书。《论语》对中国的影响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找到其他的著述可以与之颉颃。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1CF39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子在川上曰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逝者如斯夫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不舍昼夜。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0BBA1A5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夫子曾经说过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朝闻道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夕死可矣。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然而在这里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对奔流不息的逝水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想着无可挽回的年华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连我们的大成至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圣也唏嘘感叹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他的立人之本、为政之道并没有弘扬于当世。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他说自己常常梦见周公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他所向往的文王之治的时代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随着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他年事渐高也离他越来越远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实现的希望也更加渺茫了。在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时光面前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孔圣人也变成了凡夫俗子。然而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北宋晏殊有词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D91225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无可奈何花落去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似曾相识燕归来。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对年轻人来说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时光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也会带走稚气与浮华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带来成熟和磨砺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珍惜有限的时光而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有所作为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才能减少未来人生的惆怅。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3DF604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子曰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岁寒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然后知松柏之后凋也。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6B7DB3F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经过寒冷的冬天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才知道松树和柏树不凋谢。《论语正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义》中说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以岁寒喻事难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喻乱世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喻势衰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义均得通。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史载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孔子周游列国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曾经被围困在陈国和蔡国之间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天寒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地冻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和徒弟们忍冻挨饿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很久没有饭吃了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孔子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颜色甚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惫而弦歌于室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徒弟们有怨言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孔子就说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天寒既至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露既降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吾是以知松柏之茂也。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见贤思齐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同学们只有树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06D4C8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六、先哲圣典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C1E2D4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立这种坚韧不摧、百折不回的品德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才能够克服困难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走出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逆境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在学业事业上有所成就。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BB491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历史上早就有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半部《论语》治天下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之说。圣人之教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虽一言半句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吉光片羽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也让人受益无穷。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7EFEAD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《理想国》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A1050A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柏拉图是苏格拉底的学生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亚里士多德的老师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三个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人并称为希腊三贤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他们三人的生活年代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和中国的孔孟老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庄相近。这一时期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东西方均出现了一批影响人类历史文化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发展的最伟大的思想家和哲学家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堪称人类文明和智慧的旷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世奇观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犹如突然出现的耀眼璀璨的群星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之前和之后都是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沉寂的夜空。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F40D9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柏拉图的代表作《理想国》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又称《国家篇》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包含了柏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拉图思想的诸多方面。该书采用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对话体的形式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通过苏格拉底和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他人的对话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先讨论对于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的定义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色拉叙马霍斯认为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正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义就是强者的利益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而苏格拉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底则施展诡辩的才能予以反驳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接下来又讨论了教育、财产和婚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姻等问题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最后归结到政治。柏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拉图的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理想国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是由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爱智慧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的哲学家来执政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在这样的国家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里面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公民的成长、教育、感情、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财产、阶层等方方面面都是被规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划好了的。柏拉图的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理想国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</w:p>
    <w:p w14:paraId="63BAF0D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柏拉图 </w:t>
      </w:r>
    </w:p>
    <w:p w14:paraId="15B53EE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36 </w:t>
      </w:r>
    </w:p>
    <w:p w14:paraId="653B91A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37 </w:t>
      </w:r>
    </w:p>
    <w:p w14:paraId="39500DD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4F30885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是建构的人类历史上最早的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乌托邦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他也是一位最伟大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理想先生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了。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3EC30A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当时的希腊半岛和周边区域分布着众多的城邦国家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柏拉图有意进行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“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理想国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”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的实验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曾三次远赴西西里岛的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叙拉古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政治理想却没能实现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均以失败告终。但柏拉图是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古希腊伟大的哲学家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客观唯心主义的创始人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对西方哲学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和文化有着极其重要的影响。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133A7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对古希腊文化和历史感兴趣的同学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除了阅读柏拉图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和亚里士多德等人的著作之外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还有古希腊悲剧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代表作品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有《被缚的普罗米修斯》、《俄狄浦斯王》和《美狄亚》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被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B742E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SSJW--GB1-0" w:hAnsi="FZSSJW--GB1-0" w:cs="Times New Roman"/>
          <w:kern w:val="0"/>
          <w:sz w:val="22"/>
          <w:szCs w:val="22"/>
        </w:rPr>
        <w:t>称为古希腊三大悲剧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文学价值和思想深度无与伦比。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8F211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写在后面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9F5428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K--GBK1-0" w:hAnsi="FZY1K--GBK1-0" w:cs="Times New Roman"/>
          <w:kern w:val="0"/>
          <w:sz w:val="32"/>
          <w:szCs w:val="32"/>
        </w:rPr>
        <w:t>写在后面</w:t>
      </w:r>
      <w:r w:rsidRPr="00AD2C63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106007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由于篇幅所限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时间仓促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很多伟大的作家和优秀的作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品没有能来得及介绍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如亚里士多德、卢梭、莎翁、托翁等。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相信同学们在入校之后的学习中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会根据自己的爱好和专业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来阅读相关的书籍。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E4DDE9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因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有选择。一个大学生所读的书无非两大类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一是专业及相关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的书籍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各专业的老师都会给予阅读的指导和建议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;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二是专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业之外因爱好和兴趣或为增长见识开阔视野而读的书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侦探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推理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旅游冒险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政治和经济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艺术或管理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不一而足。选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择自己需要的和爱好的书来读才会真正感到读书的乐趣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当然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这种选择必须积极健康向上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而不是低俗消极浅薄。受益匪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浅或开卷无益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关键在于你选择读什么样的书。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C61AB7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我们常说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开卷有益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”,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这是针对读好书而言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读没有价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值的书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不仅开卷无益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还会有害。那么什么是好书呢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?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书要称得上好书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或者能提高读者的知识与智慧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或者能陶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冶读者的情操和美感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如果二者兼有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那就称得上是传世名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作了。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9FBAED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大学生最宝贵的青春时光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当然要选择读这种传世名作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歌德说过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读一本好书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就是在和高尚的人谈话。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”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而且越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是年轻时读的书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越能影响一个人将来的理念和志向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所以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读了那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盗、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歧途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岂不要辜负了求知的青春年华。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76EB02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38 </w:t>
      </w:r>
    </w:p>
    <w:p w14:paraId="2C68269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39 </w:t>
      </w:r>
    </w:p>
    <w:p w14:paraId="329DAD6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6611F88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大一新生摆脱了高中时繁重的课业压力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那时读书为了考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试所以不得不死记硬背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再好的书读起来也不会有太大的兴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味。进入大学后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自己掌握的时间多了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学习环境也变得宽松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虽不用再像高中那样昏天黑地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但是也不要整天花前月下或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沉迷网游不能自拔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多去图书馆坐一坐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多读一些学术的或文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学的名著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为将来的职业和人生充实知识与美德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多年之后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你就会发现这种明智的选择会让你受益一生。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A77F7A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读一本经典名著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如同相识一位智者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他的深邃或淡泊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你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可以开阔你的见闻和视野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又如同经历一番别样的人生岁月。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765C79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《一千零一夜》如是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《堂吉诃德》如是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《追忆逝水年华》又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! </w:t>
      </w:r>
    </w:p>
    <w:p w14:paraId="26A6F5F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人的时间珍贵而有限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无须为平庸之作耗费时光。毛泽东曾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经问谭启龙读过几遍《红楼梦》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谭说读过一遍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毛泽东说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</w:p>
    <w:p w14:paraId="6E363C0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读过一遍没资格参加议论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你至少要读五遍。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”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据说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毛主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席特别喜欢《红楼梦》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一生读过不下十遍。伟大领袖尚且如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像我等凡夫俗子更应该多用点时间在好书名著上。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1AA913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要养成做读书笔记的习惯。人的记性是有限的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可以像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把《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倒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角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好记性不如烂笔头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读书的时候做好笔记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既能增强我们的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记忆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便于日后的复习与查找。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读书笔记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有摘录、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心得、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提纲、批注等形式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同学们可以根据自己的需要和爱好来决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种。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</w:p>
    <w:p w14:paraId="7791EAB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写在后面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3E6FC8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如顾炎武、托尔斯泰等。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尽信书不如无书。在读书的时候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要学会独立思考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F726C6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有怀疑精神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触类旁通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举一反三。否则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如果拘泥于书本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迷信教条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按图索骥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就会贻人笑柄。一个人的渊博或成功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不在于炫耀他读了多少书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而是他理解了多少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思考了多少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多大程度上能够化为己用。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3B6AA4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最后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写这本关于读书的小册子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因水平有限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错讹很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相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理解和认识会比我全面而深刻。把读书当成一种习惯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把求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知变成一种向往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才不负青春的时光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! </w:t>
      </w:r>
    </w:p>
    <w:p w14:paraId="31B02CD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40 </w:t>
      </w:r>
    </w:p>
    <w:p w14:paraId="4EB5A21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41 </w:t>
      </w:r>
    </w:p>
    <w:p w14:paraId="2917AEE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>附录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>厦门大学嘉庚学院教务部推荐书目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C9DEBB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大一新生刚进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入大学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势必会遇到这样一个困惑丛生的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阶段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一方面不可避免地会思考很多与所学专业相关的问题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例如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这个专业主要学的是什么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应该从何入手开始专业学习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如何激发专业学习兴趣等等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;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另一方面也可能对自己究竟是否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适合学习这个专业产生困惑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但对大学的各个专业的研究领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域、学习方法和学习特点知之甚少。因此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嘉庚学院教务部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诚邀各专业资深教师精心挑选出一批对专业学习指导性强的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书籍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希望能够帮助新生解答专业学习之困惑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激发专业学习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之兴趣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使新生能通过更多的渠道对所学专业知其然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知其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所以然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明其所当然。这里的很多书目并不追求学科意义上的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科学性与系统性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而是注重学科专业入门的启发性。我们期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盼各位新生通过阅读这些书目能发现读书之乐趣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激发读书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之兴趣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培养读书之习惯。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168F23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人文与传播学院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22047C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汉语言文学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B6E481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冯友兰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《中国哲学简史》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朱光潜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《谈文学》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广西师范大学出版社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林文月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《读中文系的人》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文化艺术出版社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保罗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利科尔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(Paul Ricoeur)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解释学与人文科学》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10CFF63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河北人民出版社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刘禾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《跨语际实践》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约翰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菲斯克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《解读大众文化》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5266D3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E395FE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新闻学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A21EBB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奥里亚娜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法拉奇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《风云人物采访记》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译林出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25D165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2003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首届中国记者风云榜》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中国大百科全书出版社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李子坚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《纽约时报的风格》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长春出版社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辜晓进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《走进美国大报》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南方日报出版社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尼葛洛庞蒂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《数字化生存》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海南出版社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XBSJW--GB1-0" w:hAnsi="FZXBSJW--GB1-0" w:cs="Times New Roman"/>
          <w:kern w:val="0"/>
          <w:sz w:val="22"/>
          <w:szCs w:val="22"/>
        </w:rPr>
        <w:t>广告学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奥格威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《一个广告人的自白》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阿尔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里斯等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《公关第一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广告第二》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82DC98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威廉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阿伦斯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《当代广告学》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奥美集团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《奥美的观点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7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唐锐涛、劳双恩等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《智威汤逊的智》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阿尔里斯等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《定位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有史以来对美国营销影响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F98874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最大的观念》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98978D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广播电视学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9EEB5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尼葛洛庞蒂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《数字化生存》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海南出版社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克里斯蒂安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梅茨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《电影的意义》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江苏教育出版社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约翰逊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《电视与乡村社会变迁》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孙玉胜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《十年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从改变电视的语态开始》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波德维尔、克莉丝汀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汤普森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《电影艺术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—— </w:t>
      </w:r>
    </w:p>
    <w:p w14:paraId="05B92CA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形式与风格》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BF2275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文化产业管理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3DBB19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赫斯蒙德夫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《文化产业》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E397D5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42 </w:t>
      </w:r>
    </w:p>
    <w:p w14:paraId="1E898FD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43 </w:t>
      </w:r>
    </w:p>
    <w:p w14:paraId="1E60689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73999D9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吉姆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麦圭根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《重新思考文化政策》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73F3B7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澳大利亚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戴维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思罗斯比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《经济学与文化》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FD9121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贝拉迪克斯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《被展示的文化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当代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可参观性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” </w:t>
      </w:r>
    </w:p>
    <w:p w14:paraId="45977EE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的生产》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熊澄宇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《世界文化产业研究》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天津师范大学出版社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陈少峰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《文化产业的商业模式》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FEC44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法学院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612814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法学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EF5522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朱苏力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《法治及其本土资源》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中国政法大学出版社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冯象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《木腿正义》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马克斯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韦伯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《学术与政治》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刘星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《法律是什么》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法律出版社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45CD30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方法》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中国政法大学出版社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8192E0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梅因著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沈景一译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《古代法》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商务印书馆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梁治平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《法律的文化解释》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法律出版社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XBSJW--GB1-0" w:hAnsi="FZXBSJW--GB1-0" w:cs="Times New Roman"/>
          <w:kern w:val="0"/>
          <w:sz w:val="22"/>
          <w:szCs w:val="22"/>
        </w:rPr>
        <w:t>行政管理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戴维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奥斯本等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《改革政府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企业精神如何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907A51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改革着公营部门》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上海译文出版社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费孝通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《乡土中国》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风笑天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《社会学研究方法》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5549E4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A48AB2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弗兰克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·J.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古德诺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《政治与行政》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华夏出版社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0DA310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彭和平等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《国外公共行政理论精选》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中共中央党校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D97FF8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英语系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B3204E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李开复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《做最好的自己》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8F1FFB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黄哲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”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”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英语晨读素材精编》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白山出版社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6EC9A8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Elliott Bernstein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、刘佳静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《商务英语热点专题阅读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100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篇》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首都师范大学出版社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DF0EE9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Connie Gibson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《英语演讲实训指南》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外语教学与研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究出版社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EFE87A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任东升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《圣经文化导论》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上海外语教育出版社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5A7C9B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平卡姆编著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《中式英语之鉴》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外语教学与研究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0F36C5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日语系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58F47A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叶渭渠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《日本文化史》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广西师范大学出版社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刘元满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《汉字在日本》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首都师范大学出版社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李东君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《落花一瞬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日本人的精神底色》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4BC9E8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彭飞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88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人畅谈学地道的日语》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大连理工大学出版社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戴季陶、蒋方震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《日本论日本人》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上海古籍出版社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中牧弘允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《日本会社文化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昔日的大名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今日的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1B224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会社》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2FEA0D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44 </w:t>
      </w:r>
    </w:p>
    <w:p w14:paraId="1D6DF21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1DEC16F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>艺术设计系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53AFD8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视觉传达设计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31D8D3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金行征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《德国柏林艺术大学视觉传达设计基础课程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视觉接触》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河北美术出版社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FBF815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王受之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《世界现代设计史》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理查德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布坎南等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《发现设计》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江苏美术出版社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李四达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《数字媒体艺术概论》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陈绘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《数字时代视觉传达设计研究》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东南大学出版社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环境设计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阿摩斯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拉普卜特著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黄兰谷译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《建成环境的意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0D3062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非言语表达方法》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杨北帆、张斌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《景园建筑学》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天津大学出版社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·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AA014E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鲍诗度等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《城市公共艺术景观》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]C.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亚历山大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《建筑的永恒之道》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知识产权出版社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布鲁诺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赛维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《建筑空间论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如何品评建筑》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7A4EE31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F6AEF4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产品设计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4695A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李乐山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《设计调查》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CFD0B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艾森、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斯特尔编著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《产品设计手绘技法》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786BCB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王受之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《世界现代设计史》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理查德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布坎南等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《发现设计》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江苏美术出版社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701C5B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A09E6A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徐伯初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《工业设计程序与方法》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人民美术出版社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E255D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动画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E048D7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原研哉革和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《设计中的设计》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广西师范大学出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FB334E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威廉姆斯编著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《原动画基础教程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动画人的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生存手册》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901E16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波德维尔、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克莉丝汀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汤普森著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曾伟祯译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《电影艺术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形式与风格》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8320C6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薛燕平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《世界动画电影大师》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中国传媒大学出版社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313BF2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约翰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卡尼梅克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《动画人的生存手册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迪士尼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&amp;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克斯故事大师讲动画剧本创作》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798802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音乐系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78206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渤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乐史上历代大师教学经验荟萃》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上海音乐出版社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B7EB7B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奥尔德森著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李维渤译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《嗓音训练手册》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音乐学院出版社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75A2A0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韩玮、韩璐西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《唱歌的技巧与诀窍》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军事科学出版社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杰里米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西普曼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《乐器之王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钢琴》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希望出版社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赵晓生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《钢琴演奏之道》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世界图书出版公司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鲍利斯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贝尔曼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《钢琴大师教学笔记》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上海音乐出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90B9D9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李贵武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《器乐艺术》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山西教育出版社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马修斯著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区昊译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《乐器插图百科》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希望出版社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约翰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斯坦利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《古典音乐伟大作曲家及其代表作》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3DA8BF0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46 </w:t>
      </w:r>
    </w:p>
    <w:p w14:paraId="0DB488D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47 </w:t>
      </w:r>
    </w:p>
    <w:p w14:paraId="61F192A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0B9379D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山东画报出版社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肖复兴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《音乐笔记》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学林出版社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亚历山大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沃著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朱秋华译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《古典音乐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一种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3B5116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新的聆听方法》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克雷格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莱特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《聆听音乐》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汪以平主编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《舞蹈艺术通论》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金浩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《新世纪中国舞蹈文化的流变》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上海音乐出版社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4698B6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国际经贸系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152F2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7BFC5D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国际经济与贸易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316741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查尔斯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希尔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《国际商务》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F6FA6A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查尔斯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希尔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《当代全球商务》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5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9589BB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刘元春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《国际金融市场与投融资》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75AE040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《大国崛起》十二集大型纪录片</w:t>
      </w:r>
    </w:p>
    <w:p w14:paraId="6459BB22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《跨国并购》七集大型纪录片</w:t>
      </w:r>
    </w:p>
    <w:p w14:paraId="616CF6EB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《金砖之国》九集大型纪录片</w:t>
      </w:r>
    </w:p>
    <w:p w14:paraId="2C4980F8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《华尔街》十集大型纪录片</w:t>
      </w:r>
    </w:p>
    <w:p w14:paraId="1AE57DA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会计系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111C45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财务管理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1A6D7B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[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]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布雷利、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[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]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迈尔斯、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[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]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艾伦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《公司财务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原理》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8AE365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]Stephen A. Ross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《公司理财》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傅元略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《财务管理》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厦门大学出版社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注册会计师全国统一考试辅导编审委员会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《财务成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E6662B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本管理》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经济科学出版社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陈少华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《我的大学我做主》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中国财政经济出版社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会计学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STKaiti" w:eastAsia="STKaiti" w:hAnsi="STKaiti" w:cs="Times New Roman" w:hint="eastAsia"/>
          <w:kern w:val="0"/>
          <w:position w:val="258"/>
          <w:sz w:val="22"/>
          <w:szCs w:val="22"/>
        </w:rPr>
        <w:t>马津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《牛角包一样的会计》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克雷格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霍维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《不神秘的会计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超级好懂有趣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E5130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的会计入门书》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马靖昊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《玩的就是会计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马靖昊带你玩转会计江湖》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67175DD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孙玉琴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《中国对外贸易史》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黄海涛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《外贸七日通》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中国海关出版社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彭慕兰、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史蒂夫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托皮克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《贸易打造的世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676DAD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社会、文化与世界经济》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陕西师范大学出版社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《大国崛起》十二集大型纪录片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《贸易战争》五集大型纪录片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中国》八集大型纪录片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8B641A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市场营销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300509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菲利浦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科特勒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《营销管理》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卡耐基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《人性的弱点》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万卷出版社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曼狄诺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《世界最伟大的推销员》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E20BD45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>版社</w:t>
      </w:r>
    </w:p>
    <w:p w14:paraId="2909E90B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《大国崛起》十二集大型纪录片</w:t>
      </w:r>
    </w:p>
    <w:p w14:paraId="7C3E10D3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《公司的力量》十集大型纪录片</w:t>
      </w:r>
    </w:p>
    <w:p w14:paraId="741879F1" w14:textId="77777777" w:rsidR="00AD2C63" w:rsidRPr="00AD2C63" w:rsidRDefault="00AD2C63" w:rsidP="00AD2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AD2C63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AD2C63">
        <w:rPr>
          <w:rFonts w:ascii="FZKTJW--GB1-0" w:hAnsi="FZKTJW--GB1-0" w:cs="Courier New"/>
          <w:kern w:val="0"/>
          <w:sz w:val="22"/>
          <w:szCs w:val="22"/>
        </w:rPr>
        <w:t>《大市</w:t>
      </w:r>
      <w:r w:rsidRPr="00AD2C63">
        <w:rPr>
          <w:rFonts w:ascii="FZKTJW--GB1-0" w:hAnsi="FZKTJW--GB1-0" w:cs="Courier New"/>
          <w:kern w:val="0"/>
          <w:sz w:val="22"/>
          <w:szCs w:val="22"/>
        </w:rPr>
        <w:t>·</w:t>
      </w:r>
      <w:r w:rsidRPr="00AD2C63">
        <w:rPr>
          <w:rFonts w:ascii="FZKTJW--GB1-0" w:hAnsi="FZKTJW--GB1-0" w:cs="Courier New"/>
          <w:kern w:val="0"/>
          <w:sz w:val="22"/>
          <w:szCs w:val="22"/>
        </w:rPr>
        <w:t>中国》八集大型纪录片</w:t>
      </w:r>
    </w:p>
    <w:p w14:paraId="6A0B062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国际商务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3F85D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48 </w:t>
      </w:r>
    </w:p>
    <w:p w14:paraId="2A2B25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49 </w:t>
      </w:r>
    </w:p>
    <w:p w14:paraId="5450293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22493F7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浙江大学出版社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桂生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《会计入门书》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中国市场出版社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陈少华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《我的大学我做主》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中国财政经济出版社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F14FCC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财政金融系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331D60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曼昆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《经济学基础》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5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博迪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《金融学》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格雷厄姆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《聪明的投资者》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宋鸿兵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《货币战争》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9ED8B7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王华等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《我最需要的理财常识书》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浙江人民出版社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90C066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管理学院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D5F9EC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电子商务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85AF2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迈尔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-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舍恩伯格、库克耶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《大数据时代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生活、工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作与思维的大变革》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浙江人民出版社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4194A7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宋鸿兵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《货币战争》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94ABF9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艾瑞里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《怪诞行为学套装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怪诞行为学升级版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+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诞行为学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2)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3A540E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史蒂芬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柯维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《高效能人士的七个习惯》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中国青年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5B79C1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艾瑞学院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《蜕变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传统企业如何向电子商务转型》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FECAE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信息管理与信息系统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5FD6C8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张士玉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《信息管理与信息系统专业导论教程》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639C79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1A9F2F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杨波等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《信息管理与信息系统概论》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FDBFB0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马费成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《信息管理与信息系统研究进展》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武汉大学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5390B1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宋德生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《信息革命的技术源流》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四川人民出版社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10000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个科学难题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信息科学卷》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工商管理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西村克己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《一分钟读懂德鲁克》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北京联合出版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86B2DE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公司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2CCA16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杰克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韦尔奇、约翰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拜恩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《杰克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韦尔奇自传》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F58C5E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沃尔特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艾萨克森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《史蒂夫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乔布斯传》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BAC444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吴刚梁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《公司的逻辑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一本书读懂商业社会》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AC4DF3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亚历山大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奥斯特瓦德、伊夫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皮尼厄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《商业模式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新生代》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DB519D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孙武撰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曹操注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欧阳居士注释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《孙子兵法》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画报出版社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7AE83B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吉姆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柯林斯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《基业长青》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格里格、津巴多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《心理学与生活》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孙显</w:t>
      </w:r>
      <w:r w:rsidRPr="00AD2C63">
        <w:rPr>
          <w:rFonts w:ascii="SimSun" w:eastAsia="SimSun" w:hAnsi="SimSun" w:cs="Times New Roman" w:hint="eastAsia"/>
          <w:kern w:val="0"/>
          <w:sz w:val="22"/>
          <w:szCs w:val="22"/>
        </w:rPr>
        <w:t xml:space="preserve">嶽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60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分钟掌握人力资源六大模块》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旅游管理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查尔斯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·R.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戈尔德耐等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《旅游业教程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旅游业原理、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D00A9B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50 </w:t>
      </w:r>
    </w:p>
    <w:p w14:paraId="4D7C03A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51 </w:t>
      </w:r>
    </w:p>
    <w:p w14:paraId="29A5422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43E7071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方法和实践》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8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大连理工大学出版社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派恩、吉尔摩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《体验经济》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弗雷德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波塞尔曼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《弯路的代价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世界旅游业回眸》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1107D70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中国社会科学出版社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李咏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《酒店帝王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希尔顿传奇》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中国经济出版社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维吉妮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吕克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《雅高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一个银河系的诞生》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中国旅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4D1AB1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游出版社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任媛媛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《中国旅游热点问题》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上海交通大学出版社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工程管理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房西苑、周蓉翌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《项目管理融会贯通》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彩图本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 </w:t>
      </w:r>
    </w:p>
    <w:p w14:paraId="2A9D995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博克顿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《项目管理之美》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泉正人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《超级整理术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工作效率是整理出来的》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7B10DF3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中国友谊出版公司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莫克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《项目管理十步法》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蒋昕炜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《漫画中国式项目管理》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东方出版社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项目管理协会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《项目管理知识体系指南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(PMBOK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1514D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科兹纳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《项目管理最佳实践方法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达成全球卓越表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71CCA8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现》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汪小金主编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《大学生项目管理通识教程》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6923BC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30B93D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物流管理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E3262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彼得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德鲁克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《卓有成效的管理者》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吉姆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柯林斯、杰里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波勒斯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《基业长青》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中信出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DFCEE0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B44851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覃彪喜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《读大学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究竟读什么》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南方日报出版社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张志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《不要等到毕业以后》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江苏文艺出版社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钟道隆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《踏踏实实学英语》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麦格尼格尔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《自控力》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印刷工业出版社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EB1C70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信息科学与技术学院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52E0A7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电子信息工程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253B79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吴显鼎、李海霞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《电子信息工程导论》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国防工业出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0B7FA1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Walter Banzhaf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《从零起步学电子》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D015DE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《对话移动互联网》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87D41B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《对话通信原理》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84DC8B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《图灵新知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信息简史》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B18FA4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通信工程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84656A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《对话移动互联网》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D77FF5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《对话通信原理》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F8C8EC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《对话多媒体通信》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E4ECCD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《对话网络融合》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魏小康、董敏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《通信行业求职宝典》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01494A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52 </w:t>
      </w:r>
    </w:p>
    <w:p w14:paraId="3097373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53 </w:t>
      </w:r>
    </w:p>
    <w:p w14:paraId="342CFD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D09401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自动化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6ED12C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万百五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《自动化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专业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武汉理工大学出版社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韩璞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《自动化专业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教育部高等学校自动化专业教学指导分委员会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FF5C39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动化学科专业发展战略研究报告》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周献中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《自动化导论》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汪晋宽等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《自动化概论》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北京邮电大学出版社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光电信息科学与工程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25C6DC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《牛顿传》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计算机科学与技术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EEBB4D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Charles Petzold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《编码的奥秘》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萨拉、拉瑟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《奇思妙想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:15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位计算机天才及其重大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84B41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发现》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4FE452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软件工程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9AFBEB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Charles Petzold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《编码的奥秘》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安德鲁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亨特、大卫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托马斯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《程序员修炼之道》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46351CE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EA34F6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>Erich Gamma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Richard Helm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Ralph Johnson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John </w:t>
      </w:r>
    </w:p>
    <w:p w14:paraId="5A2A92D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Vlissides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《设计模式》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E50FDC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物联网工程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4249EC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刘云浩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《物联网导论》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王志良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《物联网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现在与未来》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魏长宽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《物联网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后互联网时代的信息革命》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BECDA5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经济出版社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国务院发展研究中心技术经济研究部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《物联网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8811A8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响未来》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中国发展出版社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杨正洪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《云计算和物联网》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>信息与计算科学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Charles Petzold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《编码的奥秘》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帕森斯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《计算机文化》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 xml:space="preserve">E.T.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贝尔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《数学大师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从芝诺到庞加莱》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上海科技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BE3FF4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  <w:t>Mark M. Meerschaert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《数学建模方法与分析》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4C5ADF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EAF049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机电工程系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B50E3D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机械设计制造及其自动化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9424D2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陈守强主编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《机械装备导论》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西安电子科技大学出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F97CAE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54 </w:t>
      </w:r>
    </w:p>
    <w:p w14:paraId="4D4F0C8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55 </w:t>
      </w:r>
    </w:p>
    <w:p w14:paraId="6CA07B5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A9CDA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宾鸿赞主编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《机械工程学科导论》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华中科技大学出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443F12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机械电子工程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D879C2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宾鸿赞主编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《机械工程学科导论》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华中科技大学出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67E00A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刘杰等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《机电一体化技术导论》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新电气编辑部编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《电子机械入门》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过学讯主编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《车辆工程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专业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武汉理工大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AEBA58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D3A72A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电气工程及其自动化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64E451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白玉岷主编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《电气工程及其自动化专业概论》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3BC7E7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李志民主编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《电气工程概论》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14B395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土木工程系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DE2E63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土木工程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4A5B2C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沈祖炎主编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《土木工程概论》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3C75E9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中国建筑教育协会组织编写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《建设类专业大学生就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业指导》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283D351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林同炎、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斯多台斯伯利著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高立人等译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构概念和体系》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64EA0D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李风主编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《建筑安全与防灾减灾》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17C5C5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EEB34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戴公连、宋旭明主编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《漫话桥梁》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中国铁道出版社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261279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加文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费尔贝恩、苏姗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加文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·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费尔贝恩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《大学生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阅读指导》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,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391EB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周宗奎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《大学生学习指南》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E5D2E7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许玫、张生妹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《大学生如何进行生涯规划》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复旦大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7CBB9EE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工程管理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DA8DC9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中国建筑教育协会组织编写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《建设类专业大学生就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业指导》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22373B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工程管理专业指导委员会编制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《全国高等学校土建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类专业本科教育培养目标和培养方案及主干课程教学基本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要求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工程管理专业》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51BB5D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加文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费尔贝恩、苏姗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加文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费尔贝恩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《大学生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阅读指导》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31B919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周宗奎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《大学生学习指南》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ADD05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许玫、张生妹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《大学生如何进行生涯规划》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复旦大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E1F263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沈祖炎主编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《土木工程概论》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C0A398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成虎主编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《工程管理概论》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F4D4A8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建筑学系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33010A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建筑学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15FABB3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田学哲、郭逊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《建筑初步》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S.E.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拉斯姆森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《建筑体验》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知识产权出版社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EEC246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56 </w:t>
      </w:r>
    </w:p>
    <w:p w14:paraId="543CBEC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57 </w:t>
      </w:r>
    </w:p>
    <w:p w14:paraId="396FF02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65DA8F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布鲁诺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赛维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《建筑空间论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如何品评建筑》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227010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程大锦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形式、空间和秩序》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天津大学出版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D5FAE2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彭一刚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《建筑空间组合论》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芦原义信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《外部空间设计》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东京大学工学部建筑学科安藤忠雄研究室编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AA8FFF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师的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20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岁》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0713D0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风景园林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33E8D7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西蒙兹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《景观设计学》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田学哲、郭逊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《建筑初步》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〔明〕计成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《园冶》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彭一刚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《中国古典园林分析》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克莱尔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库珀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马库斯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《人性场所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城市开放空间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1C5949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设计导则》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伊恩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伦诺克斯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麦克哈格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《设计结合自然》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天津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3E29C4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格兰特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·W.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里德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《园林景观设计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从概念到形式》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479242C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119D21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城乡规划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69CD25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田学哲、郭逊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《建筑初步》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芦原义信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《街道的美学》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百花文艺出版社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特兰西克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《寻找失落的空间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城市设计的理论》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93DDFE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王其钧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《城市规划设计》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5C325F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附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录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A93488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王军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《城记》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br/>
      </w:r>
      <w:r w:rsidRPr="00AD2C63">
        <w:rPr>
          <w:rFonts w:ascii="FZKTJW--GB1-0" w:hAnsi="FZKTJW--GB1-0" w:cs="Times New Roman"/>
          <w:kern w:val="0"/>
          <w:sz w:val="22"/>
          <w:szCs w:val="22"/>
        </w:rPr>
        <w:t>凯文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林奇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《城市意象》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华夏出版社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华南理工大学建筑学院城市规划系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《城乡规划导论》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2F52ECF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B598BD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ZCHK--GBK1-0" w:hAnsi="FZLTZCHK--GBK1-0" w:cs="Times New Roman"/>
          <w:kern w:val="0"/>
          <w:sz w:val="22"/>
          <w:szCs w:val="22"/>
        </w:rPr>
        <w:t>环境科学与工程系</w:t>
      </w:r>
      <w:r w:rsidRPr="00AD2C63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5573F6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环境科学与工程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F27388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卢昌义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《现代环境科学概论》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厦门大学出版社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EAFF658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何强、井文涌、王翊亭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《环境学导论》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F8A785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Eldon D.Enger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、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Bradley F.Smith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《环境科学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交叉关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系学科》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第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7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E38854B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盛连喜、冯江、王娓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《环境生态学导论》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高等教育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95E4B5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张维平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《保护生物多样性》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中国环境科学出版社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17C1753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徐海根、王健民、强胜、王长永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《〈生物多样性公约〉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热点研究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外来物种入侵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生物安全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·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遗传资源》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科学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097AE22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XBSJW--GB1-0" w:hAnsi="FZXBSJW--GB1-0" w:cs="Times New Roman"/>
          <w:kern w:val="0"/>
          <w:sz w:val="22"/>
          <w:szCs w:val="22"/>
        </w:rPr>
        <w:t>给排水科学与工程</w:t>
      </w:r>
      <w:r w:rsidRPr="00AD2C63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600262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李圭白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《给排水科学与工程概论》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中国建筑工业出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EC514F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卢昌义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《现代环境科学概论》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厦门大学出版社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金兆丰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21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世纪的水处理》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化学工业出版社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刘静玲、李顺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《淡水危机与节水技术》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化学工业出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9C21D4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6EAD71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58 </w:t>
      </w:r>
    </w:p>
    <w:p w14:paraId="7A4A1EB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59 </w:t>
      </w:r>
    </w:p>
    <w:p w14:paraId="088A17E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4C380F0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中元国际工程设计研究院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《给排水设计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50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机械工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业出版社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B363B5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KTJW--GB1-0" w:hAnsi="FZKTJW--GB1-0" w:cs="Times New Roman"/>
          <w:kern w:val="0"/>
          <w:sz w:val="22"/>
          <w:szCs w:val="22"/>
        </w:rPr>
        <w:t>吴珊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《城市水务工程规划与管理》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,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>北京工业大学出版社</w:t>
      </w:r>
      <w:r w:rsidRPr="00AD2C63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A90909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后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记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707CBF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Y1JW--GB1-0" w:hAnsi="FZY1JW--GB1-0" w:cs="Times New Roman"/>
          <w:kern w:val="0"/>
          <w:sz w:val="32"/>
          <w:szCs w:val="32"/>
        </w:rPr>
        <w:t>后记</w:t>
      </w:r>
      <w:r w:rsidRPr="00AD2C63">
        <w:rPr>
          <w:rFonts w:ascii="FZY1JW--GB1-0" w:hAnsi="FZY1JW--GB1-0" w:cs="Times New Roman"/>
          <w:kern w:val="0"/>
          <w:sz w:val="32"/>
          <w:szCs w:val="32"/>
        </w:rPr>
        <w:t xml:space="preserve"> </w:t>
      </w:r>
    </w:p>
    <w:p w14:paraId="2128BE24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331324C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00769487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60 </w:t>
      </w:r>
    </w:p>
    <w:p w14:paraId="602CB54A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ArialMT" w:hAnsi="ArialMT" w:cs="ArialMT"/>
          <w:kern w:val="0"/>
          <w:sz w:val="18"/>
          <w:szCs w:val="18"/>
        </w:rPr>
        <w:t xml:space="preserve">61 </w:t>
      </w:r>
    </w:p>
    <w:p w14:paraId="2E33C53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AD2C63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AD2C63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AD2C63">
        <w:rPr>
          <w:rFonts w:ascii="HYa2gj" w:hAnsi="HYa2gj" w:cs="Times New Roman"/>
          <w:kern w:val="0"/>
          <w:sz w:val="18"/>
          <w:szCs w:val="18"/>
        </w:rPr>
        <w:t>·</w:t>
      </w:r>
      <w:r w:rsidRPr="00AD2C63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32141B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7DE303E9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0919FA3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44A080C5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5C78E446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HYa2gj" w:hAnsi="HYa2gj" w:cs="Times New Roman"/>
          <w:kern w:val="0"/>
          <w:sz w:val="18"/>
          <w:szCs w:val="18"/>
        </w:rPr>
        <w:t>后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AD2C63">
        <w:rPr>
          <w:rFonts w:ascii="HYa2gj" w:hAnsi="HYa2gj" w:cs="Times New Roman"/>
          <w:kern w:val="0"/>
          <w:sz w:val="18"/>
          <w:szCs w:val="18"/>
        </w:rPr>
        <w:t>记</w:t>
      </w:r>
      <w:r w:rsidRPr="00AD2C63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4DA420D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6424A06C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6C2B35CF" w14:textId="77777777" w:rsidR="00AD2C63" w:rsidRPr="00AD2C63" w:rsidRDefault="00AD2C63" w:rsidP="00AD2C63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AD2C63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50BC3997" w14:textId="77777777" w:rsidR="00AF370F" w:rsidRDefault="00AD2C63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FZKTJW--GB1-0">
    <w:altName w:val="Athelas"/>
    <w:panose1 w:val="00000000000000000000"/>
    <w:charset w:val="00"/>
    <w:family w:val="roman"/>
    <w:notTrueType/>
    <w:pitch w:val="default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XBSJW--GB1-0">
    <w:altName w:val="Athelas"/>
    <w:panose1 w:val="00000000000000000000"/>
    <w:charset w:val="00"/>
    <w:family w:val="roman"/>
    <w:notTrueType/>
    <w:pitch w:val="default"/>
  </w:font>
  <w:font w:name="FZY1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63"/>
    <w:rsid w:val="003500A5"/>
    <w:rsid w:val="00AD2C63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52A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C6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AD2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AD2C63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4793</Words>
  <Characters>27322</Characters>
  <Application>Microsoft Macintosh Word</Application>
  <DocSecurity>0</DocSecurity>
  <Lines>227</Lines>
  <Paragraphs>64</Paragraphs>
  <ScaleCrop>false</ScaleCrop>
  <LinksUpToDate>false</LinksUpToDate>
  <CharactersWithSpaces>32051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2016-07-26T07:13:00Z</dcterms:created>
  <dcterms:modified xsi:type="dcterms:W3CDTF">2016-07-26T07:14:00Z</dcterms:modified>
</cp:coreProperties>
</file>